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28" w:rsidRPr="00EA4028" w:rsidRDefault="004D0F1C" w:rsidP="00EA4028">
      <w:pPr>
        <w:jc w:val="center"/>
        <w:rPr>
          <w:sz w:val="32"/>
          <w:szCs w:val="32"/>
        </w:rPr>
      </w:pPr>
      <w:r>
        <w:rPr>
          <w:rFonts w:hint="eastAsia"/>
          <w:sz w:val="32"/>
          <w:szCs w:val="32"/>
        </w:rPr>
        <w:t>关于申报</w:t>
      </w:r>
      <w:r w:rsidR="00EA4028" w:rsidRPr="00EA4028">
        <w:rPr>
          <w:sz w:val="32"/>
          <w:szCs w:val="32"/>
        </w:rPr>
        <w:t>2018</w:t>
      </w:r>
      <w:r w:rsidR="00EA4028" w:rsidRPr="00EA4028">
        <w:rPr>
          <w:sz w:val="32"/>
          <w:szCs w:val="32"/>
        </w:rPr>
        <w:t>年度北京市社会科学基金项目</w:t>
      </w:r>
      <w:r>
        <w:rPr>
          <w:rFonts w:hint="eastAsia"/>
          <w:sz w:val="32"/>
          <w:szCs w:val="32"/>
        </w:rPr>
        <w:t>的通知</w:t>
      </w:r>
    </w:p>
    <w:p w:rsidR="004D0F1C" w:rsidRPr="004D0F1C" w:rsidRDefault="004D0F1C" w:rsidP="00645767">
      <w:pPr>
        <w:adjustRightInd w:val="0"/>
        <w:snapToGrid w:val="0"/>
        <w:spacing w:line="360" w:lineRule="auto"/>
        <w:rPr>
          <w:rFonts w:asciiTheme="minorEastAsia" w:hAnsiTheme="minorEastAsia"/>
          <w:sz w:val="28"/>
          <w:szCs w:val="28"/>
        </w:rPr>
      </w:pPr>
      <w:r>
        <w:t> </w:t>
      </w:r>
      <w:r w:rsidRPr="004D0F1C">
        <w:rPr>
          <w:rFonts w:asciiTheme="minorEastAsia" w:hAnsiTheme="minorEastAsia" w:hint="eastAsia"/>
          <w:sz w:val="28"/>
          <w:szCs w:val="28"/>
        </w:rPr>
        <w:t>校属各有关单位：</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北京市社会科学基金项目</w:t>
      </w:r>
      <w:r w:rsidR="004D0F1C" w:rsidRPr="00EA4028">
        <w:rPr>
          <w:rFonts w:asciiTheme="minorEastAsia" w:hAnsiTheme="minorEastAsia"/>
          <w:sz w:val="28"/>
          <w:szCs w:val="28"/>
        </w:rPr>
        <w:t>2018年度</w:t>
      </w:r>
      <w:r w:rsidR="004D0F1C">
        <w:rPr>
          <w:rFonts w:asciiTheme="minorEastAsia" w:hAnsiTheme="minorEastAsia" w:hint="eastAsia"/>
          <w:sz w:val="28"/>
          <w:szCs w:val="28"/>
        </w:rPr>
        <w:t>申报工作已正式启动，</w:t>
      </w:r>
      <w:r w:rsidRPr="00EA4028">
        <w:rPr>
          <w:rFonts w:asciiTheme="minorEastAsia" w:hAnsiTheme="minorEastAsia"/>
          <w:sz w:val="28"/>
          <w:szCs w:val="28"/>
        </w:rPr>
        <w:t>现就申报工作有关事项</w:t>
      </w:r>
      <w:r w:rsidR="004D0F1C">
        <w:rPr>
          <w:rFonts w:asciiTheme="minorEastAsia" w:hAnsiTheme="minorEastAsia" w:hint="eastAsia"/>
          <w:sz w:val="28"/>
          <w:szCs w:val="28"/>
        </w:rPr>
        <w:t>通知</w:t>
      </w:r>
      <w:r w:rsidRPr="00EA4028">
        <w:rPr>
          <w:rFonts w:asciiTheme="minorEastAsia" w:hAnsiTheme="minorEastAsia"/>
          <w:sz w:val="28"/>
          <w:szCs w:val="28"/>
        </w:rPr>
        <w:t>如下：</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一、申报北京社科基金项目的</w:t>
      </w:r>
      <w:r w:rsidRPr="00EA4028">
        <w:rPr>
          <w:rFonts w:asciiTheme="minorEastAsia" w:hAnsiTheme="minorEastAsia"/>
          <w:b/>
          <w:sz w:val="28"/>
          <w:szCs w:val="28"/>
        </w:rPr>
        <w:t>指导思想</w:t>
      </w:r>
      <w:r w:rsidRPr="00EA4028">
        <w:rPr>
          <w:rFonts w:asciiTheme="minorEastAsia" w:hAnsiTheme="minorEastAsia"/>
          <w:sz w:val="28"/>
          <w:szCs w:val="28"/>
        </w:rPr>
        <w:t>是，高举中国特色社会主义伟大旗帜，全面贯彻落实党的十九大精神，以马克思列宁主义、毛泽东思想、邓小平理论、“三个代表”重要思想、科学发展观、习近平新时代中国特色社会主义思想为指导，深入学习贯彻落实习近平总书记对北京的重要讲话精神，紧紧围绕统筹推进“五位一体”总体布局和协调推进“四个全面”战略布局，把握首都发展的阶段性特征和重点任务，坚持解放思想、实事求是、与时俱进、求真务实，坚持以重大理论和现实问题为主攻方向，坚持基础研究和应用研究并重，发挥北京社科基金项目的示范引导作用，为党和国家工作大局服务、为繁荣发展首都哲学社会科学服务。</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二、</w:t>
      </w:r>
      <w:r w:rsidRPr="00EA4028">
        <w:rPr>
          <w:rFonts w:asciiTheme="minorEastAsia" w:hAnsiTheme="minorEastAsia"/>
          <w:b/>
          <w:sz w:val="28"/>
          <w:szCs w:val="28"/>
        </w:rPr>
        <w:t>《课题指南》</w:t>
      </w:r>
      <w:r w:rsidRPr="00EA4028">
        <w:rPr>
          <w:rFonts w:asciiTheme="minorEastAsia" w:hAnsiTheme="minorEastAsia"/>
          <w:sz w:val="28"/>
          <w:szCs w:val="28"/>
        </w:rPr>
        <w:t>由以往的分学科编制改为</w:t>
      </w:r>
      <w:r w:rsidRPr="00EA4028">
        <w:rPr>
          <w:rFonts w:asciiTheme="minorEastAsia" w:hAnsiTheme="minorEastAsia"/>
          <w:b/>
          <w:sz w:val="28"/>
          <w:szCs w:val="28"/>
        </w:rPr>
        <w:t>以专题为主、学科申报为辅</w:t>
      </w:r>
      <w:r w:rsidRPr="00EA4028">
        <w:rPr>
          <w:rFonts w:asciiTheme="minorEastAsia" w:hAnsiTheme="minorEastAsia"/>
          <w:sz w:val="28"/>
          <w:szCs w:val="28"/>
        </w:rPr>
        <w:t>来编制项目研究选题，指导项目申报。主要围绕习近平新时代中国特色社会主义思想和党的十九大精神、改革开放40周年、实施北京城市总体规划、京津冀协同发展、2022年北京冬奥会冬残奥会筹办、首都城市治理、全国文化中心建设等七个专题拟定了一批重点研究选题，申请人可根据自己的研究专长选择申报。同时，申报基础类研究课题的，申请人也可根据本学科的研究现状自拟题目申报。</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三、按</w:t>
      </w:r>
      <w:r w:rsidRPr="00EA4028">
        <w:rPr>
          <w:rFonts w:asciiTheme="minorEastAsia" w:hAnsiTheme="minorEastAsia"/>
          <w:b/>
          <w:sz w:val="28"/>
          <w:szCs w:val="28"/>
        </w:rPr>
        <w:t>“专题一”</w:t>
      </w:r>
      <w:r w:rsidRPr="00EA4028">
        <w:rPr>
          <w:rFonts w:asciiTheme="minorEastAsia" w:hAnsiTheme="minorEastAsia"/>
          <w:sz w:val="28"/>
          <w:szCs w:val="28"/>
        </w:rPr>
        <w:t>所列研究选题申报的项目，</w:t>
      </w:r>
      <w:r w:rsidRPr="00EA4028">
        <w:rPr>
          <w:rFonts w:asciiTheme="minorEastAsia" w:hAnsiTheme="minorEastAsia"/>
          <w:b/>
          <w:sz w:val="28"/>
          <w:szCs w:val="28"/>
        </w:rPr>
        <w:t>填写北京市习近平新时代中国特色社会主义思想研究中心项目申请材料</w:t>
      </w:r>
      <w:r w:rsidRPr="00EA4028">
        <w:rPr>
          <w:rFonts w:asciiTheme="minorEastAsia" w:hAnsiTheme="minorEastAsia"/>
          <w:sz w:val="28"/>
          <w:szCs w:val="28"/>
        </w:rPr>
        <w:t>，材料由北京市习近平新时代中国特色社会主义思想研究中心接收并组织评审，同时作为北京市习近平新时代中国特色社会主义思想研究中心项目和北</w:t>
      </w:r>
      <w:r w:rsidRPr="00EA4028">
        <w:rPr>
          <w:rFonts w:asciiTheme="minorEastAsia" w:hAnsiTheme="minorEastAsia"/>
          <w:sz w:val="28"/>
          <w:szCs w:val="28"/>
        </w:rPr>
        <w:lastRenderedPageBreak/>
        <w:t>京社科基金项目予以立项，研究经费由北京市习近平新时代中国特色社会主义思想研究中心资助，按照《北京市习近平新时代中国特色社会主义思想研究中心项目管理办法》和《北京市习近平新时代中国特色社会主义思想研究中心项目资金管理办法》的有关要求进行管理（相关材料均可从“北京市社会科学界联合会”网站下载）。</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按</w:t>
      </w:r>
      <w:r w:rsidRPr="00EA4028">
        <w:rPr>
          <w:rFonts w:asciiTheme="minorEastAsia" w:hAnsiTheme="minorEastAsia"/>
          <w:b/>
          <w:sz w:val="28"/>
          <w:szCs w:val="28"/>
        </w:rPr>
        <w:t>“专题二”至“专题七”</w:t>
      </w:r>
      <w:r w:rsidRPr="00EA4028">
        <w:rPr>
          <w:rFonts w:asciiTheme="minorEastAsia" w:hAnsiTheme="minorEastAsia"/>
          <w:sz w:val="28"/>
          <w:szCs w:val="28"/>
        </w:rPr>
        <w:t>所列研究选题申报的项目</w:t>
      </w:r>
      <w:r w:rsidRPr="00EA4028">
        <w:rPr>
          <w:rFonts w:asciiTheme="minorEastAsia" w:hAnsiTheme="minorEastAsia"/>
          <w:b/>
          <w:sz w:val="28"/>
          <w:szCs w:val="28"/>
        </w:rPr>
        <w:t>以及自拟题目申报</w:t>
      </w:r>
      <w:r w:rsidRPr="00EA4028">
        <w:rPr>
          <w:rFonts w:asciiTheme="minorEastAsia" w:hAnsiTheme="minorEastAsia"/>
          <w:sz w:val="28"/>
          <w:szCs w:val="28"/>
        </w:rPr>
        <w:t>的基础类项目，</w:t>
      </w:r>
      <w:r w:rsidRPr="00EA4028">
        <w:rPr>
          <w:rFonts w:asciiTheme="minorEastAsia" w:hAnsiTheme="minorEastAsia"/>
          <w:b/>
          <w:sz w:val="28"/>
          <w:szCs w:val="28"/>
        </w:rPr>
        <w:t>填写北京市社会科学基金项目申请材料</w:t>
      </w:r>
      <w:r w:rsidRPr="00EA4028">
        <w:rPr>
          <w:rFonts w:asciiTheme="minorEastAsia" w:hAnsiTheme="minorEastAsia"/>
          <w:sz w:val="28"/>
          <w:szCs w:val="28"/>
        </w:rPr>
        <w:t>，材料由北京市哲学社会科学规划办公室接收并组织评审，研究经费由北京市哲学社会科学规划办公室资助，按照《北京市社会科学基金项目管理办法》和《北京市社会科学基金项目资金管理办法》的有关要求进行管理（相关材料均可从“北京社科规划”网站下载）。</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四、申报北京社科基金项目，要体现鲜明的问题意识和创新意识，着力推出体现首都水准的研究成果。应用研究项目鼓励申请人根据《课题指南》所列选题的研究范围和方向设计具体题目申报（依据课题指南申报的，请在课题论证“选题依据”中予以说明）；基础研究项目申请人可根据学科发展前沿、本人的学术积累和学术专长、学术兴趣自拟题目申报（重大项目必须按选题申报，重点项目按选题申报的优先给予立项）。课题名称的表述均应科学、严谨、规范、简明，一般不加副标题。</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五、申请人在申报各专题项目时，根据项目的研究重点，仍需选择对应学科申报。</w:t>
      </w:r>
      <w:r w:rsidRPr="00EA4028">
        <w:rPr>
          <w:rFonts w:asciiTheme="minorEastAsia" w:hAnsiTheme="minorEastAsia"/>
          <w:b/>
          <w:sz w:val="28"/>
          <w:szCs w:val="28"/>
        </w:rPr>
        <w:t>申报学科按照北京社科基金项目14个学科分类填写。</w:t>
      </w:r>
      <w:r w:rsidRPr="00EA4028">
        <w:rPr>
          <w:rFonts w:asciiTheme="minorEastAsia" w:hAnsiTheme="minorEastAsia"/>
          <w:sz w:val="28"/>
          <w:szCs w:val="28"/>
        </w:rPr>
        <w:t>跨学科研究课题要以“靠近优先”原则，选择一个为主学科申报。</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六、课题</w:t>
      </w:r>
      <w:r w:rsidRPr="00EA4028">
        <w:rPr>
          <w:rFonts w:asciiTheme="minorEastAsia" w:hAnsiTheme="minorEastAsia"/>
          <w:b/>
          <w:sz w:val="28"/>
          <w:szCs w:val="28"/>
        </w:rPr>
        <w:t>申请人</w:t>
      </w:r>
      <w:r w:rsidRPr="00EA4028">
        <w:rPr>
          <w:rFonts w:asciiTheme="minorEastAsia" w:hAnsiTheme="minorEastAsia"/>
          <w:sz w:val="28"/>
          <w:szCs w:val="28"/>
        </w:rPr>
        <w:t>须具备下列</w:t>
      </w:r>
      <w:r w:rsidRPr="00EA4028">
        <w:rPr>
          <w:rFonts w:asciiTheme="minorEastAsia" w:hAnsiTheme="minorEastAsia"/>
          <w:b/>
          <w:sz w:val="28"/>
          <w:szCs w:val="28"/>
        </w:rPr>
        <w:t>条件</w:t>
      </w:r>
      <w:r w:rsidRPr="00EA4028">
        <w:rPr>
          <w:rFonts w:asciiTheme="minorEastAsia" w:hAnsiTheme="minorEastAsia"/>
          <w:sz w:val="28"/>
          <w:szCs w:val="28"/>
        </w:rPr>
        <w:t>：遵守中华人民共和国宪法和法律</w:t>
      </w:r>
      <w:r w:rsidR="002751D2">
        <w:rPr>
          <w:rFonts w:asciiTheme="minorEastAsia" w:hAnsiTheme="minorEastAsia" w:hint="eastAsia"/>
          <w:sz w:val="28"/>
          <w:szCs w:val="28"/>
        </w:rPr>
        <w:t>，</w:t>
      </w:r>
      <w:r w:rsidRPr="00EA4028">
        <w:rPr>
          <w:rFonts w:asciiTheme="minorEastAsia" w:hAnsiTheme="minorEastAsia"/>
          <w:sz w:val="28"/>
          <w:szCs w:val="28"/>
        </w:rPr>
        <w:t>拥护社会主义制度和中国共产党领导；具有独立开展研究和组织开展研究的能力，能够承担实质性研究工作；重大项目申请人须具备</w:t>
      </w:r>
      <w:r w:rsidRPr="00EA4028">
        <w:rPr>
          <w:rFonts w:asciiTheme="minorEastAsia" w:hAnsiTheme="minorEastAsia"/>
          <w:sz w:val="28"/>
          <w:szCs w:val="28"/>
        </w:rPr>
        <w:lastRenderedPageBreak/>
        <w:t>正高级以上专业技术职称；重点项目、一般项目申请人须具备副高级以上专业技术职称或博士学位；青年项目申请人须具备中级以上专业技术职称或博士学位，且项目申请人和课题组成员年龄均不得超过39周岁（1979年5月11日以后出生）。</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七、课题申请单位须符合以下条件：在相关领域具有较雄厚的学术资源和研究实力；设有科研管理职能部门；能够提供开展研究的必要条件并承诺科研信誉保证。</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在职人员原则上需从所在单位申报。以兼职人员身份从所兼职单位申报的，兼职单位须审核兼职人员正式聘用关系的真实性，承担项目管理职责并承诺科研信誉保证。不受理在站博士后项目申报。</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八、2018年度北京社科基金项目继续实行限额申报，由各单位科研管理部门组织实施，不受理个人申报。</w:t>
      </w:r>
      <w:r w:rsidR="002751D2">
        <w:rPr>
          <w:rFonts w:asciiTheme="minorEastAsia" w:hAnsiTheme="minorEastAsia" w:hint="eastAsia"/>
          <w:sz w:val="28"/>
          <w:szCs w:val="28"/>
        </w:rPr>
        <w:t>我校限</w:t>
      </w:r>
      <w:r w:rsidRPr="00EA4028">
        <w:rPr>
          <w:rFonts w:asciiTheme="minorEastAsia" w:hAnsiTheme="minorEastAsia"/>
          <w:sz w:val="28"/>
          <w:szCs w:val="28"/>
        </w:rPr>
        <w:t>申报25</w:t>
      </w:r>
      <w:r w:rsidR="002751D2">
        <w:rPr>
          <w:rFonts w:asciiTheme="minorEastAsia" w:hAnsiTheme="minorEastAsia"/>
          <w:sz w:val="28"/>
          <w:szCs w:val="28"/>
        </w:rPr>
        <w:t>项</w:t>
      </w:r>
      <w:r w:rsidR="002751D2">
        <w:rPr>
          <w:rFonts w:asciiTheme="minorEastAsia" w:hAnsiTheme="minorEastAsia" w:hint="eastAsia"/>
          <w:sz w:val="28"/>
          <w:szCs w:val="28"/>
        </w:rPr>
        <w:t>，其中</w:t>
      </w:r>
      <w:r w:rsidRPr="00EA4028">
        <w:rPr>
          <w:rFonts w:asciiTheme="minorEastAsia" w:hAnsiTheme="minorEastAsia"/>
          <w:sz w:val="28"/>
          <w:szCs w:val="28"/>
        </w:rPr>
        <w:t>青年项目一般不少于1/3。中央在京单位申报的应用研究项目</w:t>
      </w:r>
      <w:r w:rsidRPr="00EA4028">
        <w:rPr>
          <w:rFonts w:asciiTheme="minorEastAsia" w:hAnsiTheme="minorEastAsia"/>
          <w:b/>
          <w:sz w:val="28"/>
          <w:szCs w:val="28"/>
        </w:rPr>
        <w:t>必须是研究北京问题的，其他不予受理</w:t>
      </w:r>
      <w:r w:rsidRPr="00EA4028">
        <w:rPr>
          <w:rFonts w:asciiTheme="minorEastAsia" w:hAnsiTheme="minorEastAsia"/>
          <w:sz w:val="28"/>
          <w:szCs w:val="28"/>
        </w:rPr>
        <w:t>。各单位按“专题一”申报的项目、申报的重大项目、北京市“百人工程”学者和“四个一批”人才申报的各类项目，均可不占本单位指标。申报自筹资金项目可不占本单位申报指标，但自筹资金不得低于8万元，并须在《申请书》后附上学校财务处提供的委托研究单位经费到账凭证或银行回单等证明材料复印件，以确保项目研究任务能按计划高质量完成。</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九、北京社科基金项目的资助额度为：重大项目不超过30万元，重点项目不超过15万元，一般项目、青年项目不超过8万元。申请人应按照项目资金管理办法的要求，根据实际需要科学合理地编制项目预算。申报北京社科基金各类别项目均</w:t>
      </w:r>
      <w:r w:rsidRPr="00EA4028">
        <w:rPr>
          <w:rFonts w:asciiTheme="minorEastAsia" w:hAnsiTheme="minorEastAsia"/>
          <w:b/>
          <w:sz w:val="28"/>
          <w:szCs w:val="28"/>
        </w:rPr>
        <w:t>不予以转立</w:t>
      </w:r>
      <w:r w:rsidRPr="00EA4028">
        <w:rPr>
          <w:rFonts w:asciiTheme="minorEastAsia" w:hAnsiTheme="minorEastAsia"/>
          <w:sz w:val="28"/>
          <w:szCs w:val="28"/>
        </w:rPr>
        <w:t>（如申请“重大项目”转立为“重点项目”等）。</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十、申请人需结合课题研究类型选择“最终成果形式”，只填写</w:t>
      </w:r>
      <w:r w:rsidRPr="00EA4028">
        <w:rPr>
          <w:rFonts w:asciiTheme="minorEastAsia" w:hAnsiTheme="minorEastAsia"/>
          <w:sz w:val="28"/>
          <w:szCs w:val="28"/>
        </w:rPr>
        <w:lastRenderedPageBreak/>
        <w:t>项目结项时拟提交鉴定的成果形式，如果选择“其他”须注明具体成果形式。</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十一、申请人需依据课题研究任务，综合考虑项目立项时间、拨款时间、项目研究过程中可能出现的困难和问题等各方面因素，拟定具体研究计划，填写“计划完成时间”（</w:t>
      </w:r>
      <w:r w:rsidRPr="00EA4028">
        <w:rPr>
          <w:rFonts w:asciiTheme="minorEastAsia" w:hAnsiTheme="minorEastAsia"/>
          <w:b/>
          <w:sz w:val="28"/>
          <w:szCs w:val="28"/>
        </w:rPr>
        <w:t>研究计划可从2018年7月1日起拟定</w:t>
      </w:r>
      <w:r w:rsidRPr="00EA4028">
        <w:rPr>
          <w:rFonts w:asciiTheme="minorEastAsia" w:hAnsiTheme="minorEastAsia"/>
          <w:sz w:val="28"/>
          <w:szCs w:val="28"/>
        </w:rPr>
        <w:t>）。应用研究项目的完成时限一般不超过3年，基础研究和综合研究一般不超过4年。</w:t>
      </w:r>
    </w:p>
    <w:p w:rsidR="002751D2"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十二、为避免一题多报、交叉申请和重复立项，确保申请人有足够的时间和精力从事课题研究，2018年度北京社科基金项目申请需遵守如下约定：</w:t>
      </w:r>
    </w:p>
    <w:p w:rsidR="002751D2"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（1）作为项目负责人同年度只能申报一个北京社科基金项目，且必须从事实际研究工作并真正承担和负责组织项目实施；课题参加者须征得本人同意并签字确认，否则视为违规申报。</w:t>
      </w:r>
    </w:p>
    <w:p w:rsidR="002751D2"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（2）有在研的北京社科基金项目负责人（以结项证书标注日期为准）不能申报新的北京社科基金项目。</w:t>
      </w:r>
    </w:p>
    <w:p w:rsidR="002751D2"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（3）已获得省部级（含）以上资助的选题，不得以基本相同的内容再申请北京社科基金项目，也不得以内容基本相同或相近的同一成果作为多个基金项目的最终成果申请结项。</w:t>
      </w:r>
    </w:p>
    <w:p w:rsidR="002751D2"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（4）以博士学位论文或博士后出站报告为基础申报的北京社科基金项目，须在《申请书》中注明所申请项目与学位论文或出站报告的联系和区别。</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（5）不得以与已发表或出版的内容基本相同的研究成果申请北京社科基金项目。</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十三、申报项目须如实填写申请材料，并保证没有知识产权争议。凡存在弄虚作假、抄袭剽窃等行为的，一经发现查实，取消3年申报</w:t>
      </w:r>
      <w:r w:rsidRPr="00EA4028">
        <w:rPr>
          <w:rFonts w:asciiTheme="minorEastAsia" w:hAnsiTheme="minorEastAsia"/>
          <w:sz w:val="28"/>
          <w:szCs w:val="28"/>
        </w:rPr>
        <w:lastRenderedPageBreak/>
        <w:t>资格；如获立项即予撤项并通报批评，自动丧失3年申报资格。</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四、申报课题实行同行专家通讯初评，初评采用《活页》匿名方式，《活页》论证字数重大项目不超过10000字、其他类别项目不超过7000字，申请人要按《活页》中规定的方式列出前期相关研究成果，不得直接或间接透露个人信息或相关背景资料。</w:t>
      </w:r>
    </w:p>
    <w:p w:rsidR="00EA4028" w:rsidRPr="004D0F1C"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五、课题负责人在项目执行期间要遵守相关承诺，履行约定义务，按期完成研究任务；获准立项的《申请书》即视为具有约束力的资助合同文本。除特殊情况外，最终研究成果须先鉴定、后出版，擅自出版者视为自行终止资助协议。</w:t>
      </w:r>
    </w:p>
    <w:p w:rsidR="00EA4028" w:rsidRPr="00524ED2" w:rsidRDefault="00EA4028" w:rsidP="00645767">
      <w:pPr>
        <w:adjustRightInd w:val="0"/>
        <w:snapToGrid w:val="0"/>
        <w:spacing w:line="360" w:lineRule="auto"/>
        <w:ind w:firstLineChars="200" w:firstLine="560"/>
        <w:rPr>
          <w:rFonts w:asciiTheme="minorEastAsia" w:hAnsiTheme="minorEastAsia"/>
          <w:b/>
          <w:sz w:val="28"/>
          <w:szCs w:val="28"/>
        </w:rPr>
      </w:pPr>
      <w:r w:rsidRPr="00EA4028">
        <w:rPr>
          <w:rFonts w:asciiTheme="minorEastAsia" w:hAnsiTheme="minorEastAsia"/>
          <w:sz w:val="28"/>
          <w:szCs w:val="28"/>
        </w:rPr>
        <w:t>十六、所有申报</w:t>
      </w:r>
      <w:bookmarkStart w:id="0" w:name="_GoBack"/>
      <w:bookmarkEnd w:id="0"/>
      <w:r w:rsidRPr="00EA4028">
        <w:rPr>
          <w:rFonts w:asciiTheme="minorEastAsia" w:hAnsiTheme="minorEastAsia"/>
          <w:sz w:val="28"/>
          <w:szCs w:val="28"/>
        </w:rPr>
        <w:t>材料均须使用最新修订版，用计算机填写、</w:t>
      </w:r>
      <w:r w:rsidRPr="00524ED2">
        <w:rPr>
          <w:rFonts w:asciiTheme="minorEastAsia" w:hAnsiTheme="minorEastAsia"/>
          <w:b/>
          <w:sz w:val="28"/>
          <w:szCs w:val="28"/>
        </w:rPr>
        <w:t>A3纸双面印制、中缝装订，经所在单位科研管理部门审核、汇总、盖章后统一报送。报送材料包括：（1）审查合格的《申请书》、《活页》1式</w:t>
      </w:r>
      <w:r w:rsidR="002751D2" w:rsidRPr="00524ED2">
        <w:rPr>
          <w:rFonts w:asciiTheme="minorEastAsia" w:hAnsiTheme="minorEastAsia" w:hint="eastAsia"/>
          <w:b/>
          <w:sz w:val="28"/>
          <w:szCs w:val="28"/>
        </w:rPr>
        <w:t>7</w:t>
      </w:r>
      <w:r w:rsidRPr="00524ED2">
        <w:rPr>
          <w:rFonts w:asciiTheme="minorEastAsia" w:hAnsiTheme="minorEastAsia"/>
          <w:b/>
          <w:sz w:val="28"/>
          <w:szCs w:val="28"/>
        </w:rPr>
        <w:t>份，其中报市社科规划办申请材料须含1份原件，报市习近平新时代中国特色社会主义思想研究中心申请材料须含</w:t>
      </w:r>
      <w:r w:rsidR="002751D2" w:rsidRPr="00524ED2">
        <w:rPr>
          <w:rFonts w:asciiTheme="minorEastAsia" w:hAnsiTheme="minorEastAsia" w:hint="eastAsia"/>
          <w:b/>
          <w:sz w:val="28"/>
          <w:szCs w:val="28"/>
        </w:rPr>
        <w:t>3</w:t>
      </w:r>
      <w:r w:rsidRPr="00524ED2">
        <w:rPr>
          <w:rFonts w:asciiTheme="minorEastAsia" w:hAnsiTheme="minorEastAsia"/>
          <w:b/>
          <w:sz w:val="28"/>
          <w:szCs w:val="28"/>
        </w:rPr>
        <w:t>份原件（原件请在封面用铅笔加以标注），采用“1夹1</w:t>
      </w:r>
      <w:r w:rsidR="002751D2" w:rsidRPr="00524ED2">
        <w:rPr>
          <w:rFonts w:asciiTheme="minorEastAsia" w:hAnsiTheme="minorEastAsia" w:hint="eastAsia"/>
          <w:b/>
          <w:sz w:val="28"/>
          <w:szCs w:val="28"/>
        </w:rPr>
        <w:t>3</w:t>
      </w:r>
      <w:r w:rsidRPr="00524ED2">
        <w:rPr>
          <w:rFonts w:asciiTheme="minorEastAsia" w:hAnsiTheme="minorEastAsia"/>
          <w:b/>
          <w:sz w:val="28"/>
          <w:szCs w:val="28"/>
        </w:rPr>
        <w:t>”方式叠放，即把</w:t>
      </w:r>
      <w:r w:rsidR="002751D2" w:rsidRPr="00524ED2">
        <w:rPr>
          <w:rFonts w:asciiTheme="minorEastAsia" w:hAnsiTheme="minorEastAsia" w:hint="eastAsia"/>
          <w:b/>
          <w:sz w:val="28"/>
          <w:szCs w:val="28"/>
        </w:rPr>
        <w:t>6</w:t>
      </w:r>
      <w:r w:rsidRPr="00524ED2">
        <w:rPr>
          <w:rFonts w:asciiTheme="minorEastAsia" w:hAnsiTheme="minorEastAsia"/>
          <w:b/>
          <w:sz w:val="28"/>
          <w:szCs w:val="28"/>
        </w:rPr>
        <w:t>份《申请书》和</w:t>
      </w:r>
      <w:r w:rsidR="002751D2" w:rsidRPr="00524ED2">
        <w:rPr>
          <w:rFonts w:asciiTheme="minorEastAsia" w:hAnsiTheme="minorEastAsia" w:hint="eastAsia"/>
          <w:b/>
          <w:sz w:val="28"/>
          <w:szCs w:val="28"/>
        </w:rPr>
        <w:t>7</w:t>
      </w:r>
      <w:r w:rsidRPr="00524ED2">
        <w:rPr>
          <w:rFonts w:asciiTheme="minorEastAsia" w:hAnsiTheme="minorEastAsia"/>
          <w:b/>
          <w:sz w:val="28"/>
          <w:szCs w:val="28"/>
        </w:rPr>
        <w:t>份《活页》叠放在一起，然后夹在另一份《申请书》原件中。（2）用统一表格汇总的申请书数据表。（3）《申请书》和数据表电子版。</w:t>
      </w:r>
    </w:p>
    <w:p w:rsidR="00202AA9" w:rsidRPr="00B33B7E"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十七、</w:t>
      </w:r>
      <w:r w:rsidR="00202AA9" w:rsidRPr="00B33B7E">
        <w:rPr>
          <w:rFonts w:asciiTheme="minorEastAsia" w:hAnsiTheme="minorEastAsia" w:hint="eastAsia"/>
          <w:sz w:val="28"/>
          <w:szCs w:val="28"/>
        </w:rPr>
        <w:t>由于该项目限额申报，请各单位于</w:t>
      </w:r>
      <w:r w:rsidR="00202AA9" w:rsidRPr="00645767">
        <w:rPr>
          <w:rFonts w:asciiTheme="minorEastAsia" w:hAnsiTheme="minorEastAsia" w:hint="eastAsia"/>
          <w:b/>
          <w:sz w:val="28"/>
          <w:szCs w:val="28"/>
        </w:rPr>
        <w:t>2018年4月28日16:00前提交申报</w:t>
      </w:r>
      <w:r w:rsidR="00B33B7E" w:rsidRPr="00645767">
        <w:rPr>
          <w:rFonts w:asciiTheme="minorEastAsia" w:hAnsiTheme="minorEastAsia" w:hint="eastAsia"/>
          <w:b/>
          <w:sz w:val="28"/>
          <w:szCs w:val="28"/>
        </w:rPr>
        <w:t>材料汇总</w:t>
      </w:r>
      <w:r w:rsidR="00202AA9" w:rsidRPr="00645767">
        <w:rPr>
          <w:rFonts w:asciiTheme="minorEastAsia" w:hAnsiTheme="minorEastAsia" w:hint="eastAsia"/>
          <w:b/>
          <w:sz w:val="28"/>
          <w:szCs w:val="28"/>
        </w:rPr>
        <w:t>表</w:t>
      </w:r>
      <w:r w:rsidR="00202AA9" w:rsidRPr="00B33B7E">
        <w:rPr>
          <w:rFonts w:asciiTheme="minorEastAsia" w:hAnsiTheme="minorEastAsia" w:hint="eastAsia"/>
          <w:sz w:val="28"/>
          <w:szCs w:val="28"/>
        </w:rPr>
        <w:t>（见附件</w:t>
      </w:r>
      <w:r w:rsidR="00B33B7E" w:rsidRPr="00B33B7E">
        <w:rPr>
          <w:rFonts w:asciiTheme="minorEastAsia" w:hAnsiTheme="minorEastAsia" w:hint="eastAsia"/>
          <w:sz w:val="28"/>
          <w:szCs w:val="28"/>
        </w:rPr>
        <w:t>5</w:t>
      </w:r>
      <w:r w:rsidR="00202AA9" w:rsidRPr="00B33B7E">
        <w:rPr>
          <w:rFonts w:asciiTheme="minorEastAsia" w:hAnsiTheme="minorEastAsia" w:hint="eastAsia"/>
          <w:sz w:val="28"/>
          <w:szCs w:val="28"/>
        </w:rPr>
        <w:t>），学校将根据申报情况组织专家进行遴选，</w:t>
      </w:r>
      <w:r w:rsidR="00202AA9" w:rsidRPr="00645767">
        <w:rPr>
          <w:rFonts w:asciiTheme="minorEastAsia" w:hAnsiTheme="minorEastAsia" w:hint="eastAsia"/>
          <w:b/>
          <w:sz w:val="28"/>
          <w:szCs w:val="28"/>
        </w:rPr>
        <w:t>逾期不予受理</w:t>
      </w:r>
      <w:r w:rsidR="00202AA9" w:rsidRPr="00B33B7E">
        <w:rPr>
          <w:rFonts w:asciiTheme="minorEastAsia" w:hAnsiTheme="minorEastAsia" w:hint="eastAsia"/>
          <w:sz w:val="28"/>
          <w:szCs w:val="28"/>
        </w:rPr>
        <w:t>。</w:t>
      </w:r>
    </w:p>
    <w:p w:rsidR="00EA4028" w:rsidRPr="00B33B7E" w:rsidRDefault="00B33B7E" w:rsidP="00645767">
      <w:pPr>
        <w:adjustRightInd w:val="0"/>
        <w:snapToGrid w:val="0"/>
        <w:spacing w:line="360" w:lineRule="auto"/>
        <w:ind w:firstLineChars="200" w:firstLine="560"/>
        <w:rPr>
          <w:rFonts w:asciiTheme="minorEastAsia" w:hAnsiTheme="minorEastAsia"/>
          <w:sz w:val="28"/>
          <w:szCs w:val="28"/>
        </w:rPr>
      </w:pPr>
      <w:r w:rsidRPr="00B33B7E">
        <w:rPr>
          <w:rFonts w:asciiTheme="minorEastAsia" w:hAnsiTheme="minorEastAsia" w:hint="eastAsia"/>
          <w:sz w:val="28"/>
          <w:szCs w:val="28"/>
        </w:rPr>
        <w:t>通过遴选的</w:t>
      </w:r>
      <w:r w:rsidR="00202AA9" w:rsidRPr="00B33B7E">
        <w:rPr>
          <w:rFonts w:asciiTheme="minorEastAsia" w:hAnsiTheme="minorEastAsia" w:hint="eastAsia"/>
          <w:sz w:val="28"/>
          <w:szCs w:val="28"/>
        </w:rPr>
        <w:t>正式申报材料请于</w:t>
      </w:r>
      <w:r w:rsidR="00EA4028" w:rsidRPr="00B33B7E">
        <w:rPr>
          <w:rFonts w:asciiTheme="minorEastAsia" w:hAnsiTheme="minorEastAsia"/>
          <w:sz w:val="28"/>
          <w:szCs w:val="28"/>
        </w:rPr>
        <w:t>2018年5月</w:t>
      </w:r>
      <w:r w:rsidR="00202AA9" w:rsidRPr="00B33B7E">
        <w:rPr>
          <w:rFonts w:asciiTheme="minorEastAsia" w:hAnsiTheme="minorEastAsia" w:hint="eastAsia"/>
          <w:sz w:val="28"/>
          <w:szCs w:val="28"/>
        </w:rPr>
        <w:t>9</w:t>
      </w:r>
      <w:r w:rsidR="00EA4028" w:rsidRPr="00B33B7E">
        <w:rPr>
          <w:rFonts w:asciiTheme="minorEastAsia" w:hAnsiTheme="minorEastAsia"/>
          <w:sz w:val="28"/>
          <w:szCs w:val="28"/>
        </w:rPr>
        <w:t>日</w:t>
      </w:r>
      <w:r w:rsidR="00202AA9" w:rsidRPr="00B33B7E">
        <w:rPr>
          <w:rFonts w:asciiTheme="minorEastAsia" w:hAnsiTheme="minorEastAsia" w:hint="eastAsia"/>
          <w:sz w:val="28"/>
          <w:szCs w:val="28"/>
        </w:rPr>
        <w:t>前提交</w:t>
      </w:r>
      <w:r w:rsidR="00EA4028" w:rsidRPr="00EA4028">
        <w:rPr>
          <w:rFonts w:asciiTheme="minorEastAsia" w:hAnsiTheme="minorEastAsia"/>
          <w:sz w:val="28"/>
          <w:szCs w:val="28"/>
        </w:rPr>
        <w:t>。</w:t>
      </w:r>
    </w:p>
    <w:p w:rsidR="00EA4028" w:rsidRPr="00B33B7E"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申报材料电子版可在报送前提前发送到指定邮箱，邮件主题请标明“某</w:t>
      </w:r>
      <w:r w:rsidR="00202AA9" w:rsidRPr="00B33B7E">
        <w:rPr>
          <w:rFonts w:asciiTheme="minorEastAsia" w:hAnsiTheme="minorEastAsia" w:hint="eastAsia"/>
          <w:sz w:val="28"/>
          <w:szCs w:val="28"/>
        </w:rPr>
        <w:t>某北京市社科基金</w:t>
      </w:r>
      <w:r w:rsidRPr="00EA4028">
        <w:rPr>
          <w:rFonts w:asciiTheme="minorEastAsia" w:hAnsiTheme="minorEastAsia"/>
          <w:sz w:val="28"/>
          <w:szCs w:val="28"/>
        </w:rPr>
        <w:t>申报数据”字样，并确保电子版和纸质材料一致。</w:t>
      </w:r>
    </w:p>
    <w:p w:rsidR="00EA4028" w:rsidRPr="00B33B7E"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lastRenderedPageBreak/>
        <w:t>十八、联系人及联系方式：</w:t>
      </w:r>
    </w:p>
    <w:p w:rsidR="00EA4028" w:rsidRPr="00B33B7E"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联系人：</w:t>
      </w:r>
      <w:r w:rsidR="00202AA9" w:rsidRPr="00B33B7E">
        <w:rPr>
          <w:rFonts w:asciiTheme="minorEastAsia" w:hAnsiTheme="minorEastAsia" w:hint="eastAsia"/>
          <w:sz w:val="28"/>
          <w:szCs w:val="28"/>
        </w:rPr>
        <w:t>樊怡欣</w:t>
      </w:r>
      <w:r w:rsidRPr="00EA4028">
        <w:rPr>
          <w:rFonts w:asciiTheme="minorEastAsia" w:hAnsiTheme="minorEastAsia"/>
          <w:sz w:val="28"/>
          <w:szCs w:val="28"/>
        </w:rPr>
        <w:t xml:space="preserve">  64</w:t>
      </w:r>
      <w:r w:rsidR="00202AA9" w:rsidRPr="00B33B7E">
        <w:rPr>
          <w:rFonts w:asciiTheme="minorEastAsia" w:hAnsiTheme="minorEastAsia" w:hint="eastAsia"/>
          <w:sz w:val="28"/>
          <w:szCs w:val="28"/>
        </w:rPr>
        <w:t>286472</w:t>
      </w:r>
      <w:r w:rsidRPr="00EA4028">
        <w:rPr>
          <w:rFonts w:asciiTheme="minorEastAsia" w:hAnsiTheme="minorEastAsia"/>
          <w:sz w:val="28"/>
          <w:szCs w:val="28"/>
        </w:rPr>
        <w:t xml:space="preserve">  </w:t>
      </w:r>
      <w:hyperlink r:id="rId6" w:history="1">
        <w:r w:rsidR="00202AA9" w:rsidRPr="00B33B7E">
          <w:rPr>
            <w:rStyle w:val="a7"/>
            <w:rFonts w:asciiTheme="minorEastAsia" w:hAnsiTheme="minorEastAsia" w:hint="eastAsia"/>
            <w:color w:val="auto"/>
            <w:sz w:val="28"/>
            <w:szCs w:val="28"/>
          </w:rPr>
          <w:t>fanyixin713@126.com</w:t>
        </w:r>
      </w:hyperlink>
      <w:r w:rsidR="00202AA9" w:rsidRPr="00B33B7E">
        <w:rPr>
          <w:rFonts w:asciiTheme="minorEastAsia" w:hAnsiTheme="minorEastAsia" w:hint="eastAsia"/>
          <w:sz w:val="28"/>
          <w:szCs w:val="28"/>
        </w:rPr>
        <w:t xml:space="preserve">  </w:t>
      </w:r>
    </w:p>
    <w:p w:rsidR="00EA4028" w:rsidRPr="00B33B7E" w:rsidRDefault="00EA4028" w:rsidP="00645767">
      <w:pPr>
        <w:adjustRightInd w:val="0"/>
        <w:snapToGrid w:val="0"/>
        <w:spacing w:line="360" w:lineRule="auto"/>
        <w:ind w:firstLineChars="200" w:firstLine="560"/>
        <w:rPr>
          <w:rFonts w:asciiTheme="minorEastAsia" w:hAnsiTheme="minorEastAsia"/>
          <w:sz w:val="28"/>
          <w:szCs w:val="28"/>
        </w:rPr>
      </w:pPr>
      <w:r w:rsidRPr="00EA4028">
        <w:rPr>
          <w:rFonts w:asciiTheme="minorEastAsia" w:hAnsiTheme="minorEastAsia"/>
          <w:sz w:val="28"/>
          <w:szCs w:val="28"/>
        </w:rPr>
        <w:t>报送地址：</w:t>
      </w:r>
      <w:r w:rsidR="00202AA9" w:rsidRPr="00B33B7E">
        <w:rPr>
          <w:rFonts w:asciiTheme="minorEastAsia" w:hAnsiTheme="minorEastAsia" w:hint="eastAsia"/>
          <w:sz w:val="28"/>
          <w:szCs w:val="28"/>
        </w:rPr>
        <w:t>科技处521房间</w:t>
      </w:r>
    </w:p>
    <w:p w:rsidR="00394048" w:rsidRDefault="00394048" w:rsidP="00645767">
      <w:pPr>
        <w:adjustRightInd w:val="0"/>
        <w:snapToGrid w:val="0"/>
        <w:spacing w:line="360" w:lineRule="auto"/>
        <w:ind w:firstLineChars="200" w:firstLine="560"/>
        <w:rPr>
          <w:rFonts w:asciiTheme="minorEastAsia" w:hAnsiTheme="minorEastAsia"/>
          <w:sz w:val="28"/>
          <w:szCs w:val="28"/>
        </w:rPr>
      </w:pP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w:t>
      </w:r>
      <w:r w:rsidR="00B33B7E" w:rsidRPr="00B33B7E">
        <w:rPr>
          <w:rFonts w:asciiTheme="minorEastAsia" w:hAnsiTheme="minorEastAsia" w:hint="eastAsia"/>
          <w:sz w:val="28"/>
          <w:szCs w:val="28"/>
        </w:rPr>
        <w:t>1</w:t>
      </w:r>
      <w:r>
        <w:rPr>
          <w:rFonts w:asciiTheme="minorEastAsia" w:hAnsiTheme="minorEastAsia" w:hint="eastAsia"/>
          <w:sz w:val="28"/>
          <w:szCs w:val="28"/>
        </w:rPr>
        <w:t>-</w:t>
      </w:r>
      <w:r w:rsidR="004D0F1C" w:rsidRPr="00B33B7E">
        <w:rPr>
          <w:rFonts w:asciiTheme="minorEastAsia" w:hAnsiTheme="minorEastAsia"/>
          <w:sz w:val="28"/>
          <w:szCs w:val="28"/>
        </w:rPr>
        <w:t>2018年度北京市社会科学基金项目课题指南</w:t>
      </w: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附件2-</w:t>
      </w:r>
      <w:r w:rsidR="004D0F1C" w:rsidRPr="004D0F1C">
        <w:rPr>
          <w:rFonts w:asciiTheme="minorEastAsia" w:hAnsiTheme="minorEastAsia"/>
          <w:sz w:val="28"/>
          <w:szCs w:val="28"/>
        </w:rPr>
        <w:t>北京市社会科学基金项目学科分类</w:t>
      </w: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w:t>
      </w:r>
      <w:r w:rsidR="00B33B7E">
        <w:rPr>
          <w:rFonts w:asciiTheme="minorEastAsia" w:hAnsiTheme="minorEastAsia" w:hint="eastAsia"/>
          <w:sz w:val="28"/>
          <w:szCs w:val="28"/>
        </w:rPr>
        <w:t>3</w:t>
      </w:r>
      <w:r>
        <w:rPr>
          <w:rFonts w:asciiTheme="minorEastAsia" w:hAnsiTheme="minorEastAsia" w:hint="eastAsia"/>
          <w:sz w:val="28"/>
          <w:szCs w:val="28"/>
        </w:rPr>
        <w:t>-</w:t>
      </w:r>
      <w:r w:rsidR="004D0F1C" w:rsidRPr="004D0F1C">
        <w:rPr>
          <w:rFonts w:asciiTheme="minorEastAsia" w:hAnsiTheme="minorEastAsia"/>
          <w:sz w:val="28"/>
          <w:szCs w:val="28"/>
        </w:rPr>
        <w:t>北京市社会科学基金项目申请书</w:t>
      </w: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w:t>
      </w:r>
      <w:r w:rsidR="00B33B7E">
        <w:rPr>
          <w:rFonts w:asciiTheme="minorEastAsia" w:hAnsiTheme="minorEastAsia" w:hint="eastAsia"/>
          <w:sz w:val="28"/>
          <w:szCs w:val="28"/>
        </w:rPr>
        <w:t>4</w:t>
      </w:r>
      <w:r>
        <w:rPr>
          <w:rFonts w:asciiTheme="minorEastAsia" w:hAnsiTheme="minorEastAsia" w:hint="eastAsia"/>
          <w:sz w:val="28"/>
          <w:szCs w:val="28"/>
        </w:rPr>
        <w:t>-</w:t>
      </w:r>
      <w:r w:rsidR="004D0F1C" w:rsidRPr="004D0F1C">
        <w:rPr>
          <w:rFonts w:asciiTheme="minorEastAsia" w:hAnsiTheme="minorEastAsia"/>
          <w:sz w:val="28"/>
          <w:szCs w:val="28"/>
        </w:rPr>
        <w:t>北京市社会科学基金项目课题论证活页</w:t>
      </w: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w:t>
      </w:r>
      <w:r w:rsidR="00B33B7E">
        <w:rPr>
          <w:rFonts w:asciiTheme="minorEastAsia" w:hAnsiTheme="minorEastAsia" w:hint="eastAsia"/>
          <w:sz w:val="28"/>
          <w:szCs w:val="28"/>
        </w:rPr>
        <w:t>5</w:t>
      </w:r>
      <w:r>
        <w:rPr>
          <w:rFonts w:asciiTheme="minorEastAsia" w:hAnsiTheme="minorEastAsia" w:hint="eastAsia"/>
          <w:sz w:val="28"/>
          <w:szCs w:val="28"/>
        </w:rPr>
        <w:t>-</w:t>
      </w:r>
      <w:r w:rsidR="004D0F1C" w:rsidRPr="004D0F1C">
        <w:rPr>
          <w:rFonts w:asciiTheme="minorEastAsia" w:hAnsiTheme="minorEastAsia"/>
          <w:sz w:val="28"/>
          <w:szCs w:val="28"/>
        </w:rPr>
        <w:t>北京市社会科学基金项目申报材料汇总表</w:t>
      </w: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w:t>
      </w:r>
      <w:r w:rsidR="00B33B7E">
        <w:rPr>
          <w:rFonts w:asciiTheme="minorEastAsia" w:hAnsiTheme="minorEastAsia" w:hint="eastAsia"/>
          <w:sz w:val="28"/>
          <w:szCs w:val="28"/>
        </w:rPr>
        <w:t>6</w:t>
      </w:r>
      <w:r>
        <w:rPr>
          <w:rFonts w:asciiTheme="minorEastAsia" w:hAnsiTheme="minorEastAsia" w:hint="eastAsia"/>
          <w:sz w:val="28"/>
          <w:szCs w:val="28"/>
        </w:rPr>
        <w:t>-</w:t>
      </w:r>
      <w:r w:rsidR="004D0F1C" w:rsidRPr="004D0F1C">
        <w:rPr>
          <w:rFonts w:asciiTheme="minorEastAsia" w:hAnsiTheme="minorEastAsia"/>
          <w:sz w:val="28"/>
          <w:szCs w:val="28"/>
        </w:rPr>
        <w:t>市习中心项目申请书</w:t>
      </w: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w:t>
      </w:r>
      <w:r w:rsidR="00B33B7E">
        <w:rPr>
          <w:rFonts w:asciiTheme="minorEastAsia" w:hAnsiTheme="minorEastAsia" w:hint="eastAsia"/>
          <w:sz w:val="28"/>
          <w:szCs w:val="28"/>
        </w:rPr>
        <w:t>7</w:t>
      </w:r>
      <w:r>
        <w:rPr>
          <w:rFonts w:asciiTheme="minorEastAsia" w:hAnsiTheme="minorEastAsia" w:hint="eastAsia"/>
          <w:sz w:val="28"/>
          <w:szCs w:val="28"/>
        </w:rPr>
        <w:t>-</w:t>
      </w:r>
      <w:r w:rsidR="004D0F1C" w:rsidRPr="004D0F1C">
        <w:rPr>
          <w:rFonts w:asciiTheme="minorEastAsia" w:hAnsiTheme="minorEastAsia"/>
          <w:sz w:val="28"/>
          <w:szCs w:val="28"/>
        </w:rPr>
        <w:t>市习中心项目课题论证活页</w:t>
      </w:r>
    </w:p>
    <w:p w:rsidR="004D0F1C" w:rsidRPr="004D0F1C" w:rsidRDefault="006D49D6" w:rsidP="00645767">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附件</w:t>
      </w:r>
      <w:r w:rsidR="00B33B7E">
        <w:rPr>
          <w:rFonts w:asciiTheme="minorEastAsia" w:hAnsiTheme="minorEastAsia" w:hint="eastAsia"/>
          <w:sz w:val="28"/>
          <w:szCs w:val="28"/>
        </w:rPr>
        <w:t>8</w:t>
      </w:r>
      <w:r>
        <w:rPr>
          <w:rFonts w:asciiTheme="minorEastAsia" w:hAnsiTheme="minorEastAsia" w:hint="eastAsia"/>
          <w:sz w:val="28"/>
          <w:szCs w:val="28"/>
        </w:rPr>
        <w:t>-</w:t>
      </w:r>
      <w:r w:rsidR="004D0F1C" w:rsidRPr="004D0F1C">
        <w:rPr>
          <w:rFonts w:asciiTheme="minorEastAsia" w:hAnsiTheme="minorEastAsia"/>
          <w:sz w:val="28"/>
          <w:szCs w:val="28"/>
        </w:rPr>
        <w:t>市习中心项目申报材料汇总表</w:t>
      </w:r>
    </w:p>
    <w:p w:rsidR="004D0F1C" w:rsidRDefault="00EA4028" w:rsidP="00645767">
      <w:pPr>
        <w:adjustRightInd w:val="0"/>
        <w:snapToGrid w:val="0"/>
        <w:spacing w:line="360" w:lineRule="auto"/>
        <w:ind w:firstLineChars="200" w:firstLine="560"/>
        <w:jc w:val="right"/>
        <w:rPr>
          <w:rFonts w:asciiTheme="minorEastAsia" w:hAnsiTheme="minorEastAsia"/>
          <w:sz w:val="28"/>
          <w:szCs w:val="28"/>
        </w:rPr>
      </w:pPr>
      <w:r w:rsidRPr="00EA4028">
        <w:rPr>
          <w:rFonts w:asciiTheme="minorEastAsia" w:hAnsiTheme="minorEastAsia"/>
          <w:sz w:val="28"/>
          <w:szCs w:val="28"/>
        </w:rPr>
        <w:t xml:space="preserve">                                                        </w:t>
      </w:r>
      <w:r w:rsidR="00B33B7E">
        <w:rPr>
          <w:rFonts w:asciiTheme="minorEastAsia" w:hAnsiTheme="minorEastAsia" w:hint="eastAsia"/>
          <w:sz w:val="28"/>
          <w:szCs w:val="28"/>
        </w:rPr>
        <w:t>科技处</w:t>
      </w:r>
    </w:p>
    <w:p w:rsidR="00EA4028" w:rsidRPr="00EA4028" w:rsidRDefault="00EA4028" w:rsidP="00645767">
      <w:pPr>
        <w:adjustRightInd w:val="0"/>
        <w:snapToGrid w:val="0"/>
        <w:spacing w:line="360" w:lineRule="auto"/>
        <w:ind w:firstLineChars="200" w:firstLine="560"/>
        <w:jc w:val="right"/>
        <w:rPr>
          <w:rFonts w:asciiTheme="minorEastAsia" w:hAnsiTheme="minorEastAsia"/>
          <w:sz w:val="28"/>
          <w:szCs w:val="28"/>
        </w:rPr>
      </w:pPr>
      <w:r w:rsidRPr="00EA4028">
        <w:rPr>
          <w:rFonts w:asciiTheme="minorEastAsia" w:hAnsiTheme="minorEastAsia"/>
          <w:sz w:val="28"/>
          <w:szCs w:val="28"/>
        </w:rPr>
        <w:t>2018年4月1</w:t>
      </w:r>
      <w:r w:rsidR="00B33B7E">
        <w:rPr>
          <w:rFonts w:asciiTheme="minorEastAsia" w:hAnsiTheme="minorEastAsia" w:hint="eastAsia"/>
          <w:sz w:val="28"/>
          <w:szCs w:val="28"/>
        </w:rPr>
        <w:t>6</w:t>
      </w:r>
      <w:r w:rsidRPr="00EA4028">
        <w:rPr>
          <w:rFonts w:asciiTheme="minorEastAsia" w:hAnsiTheme="minorEastAsia"/>
          <w:sz w:val="28"/>
          <w:szCs w:val="28"/>
        </w:rPr>
        <w:t>日</w:t>
      </w:r>
    </w:p>
    <w:sectPr w:rsidR="00EA4028" w:rsidRPr="00EA4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62" w:rsidRDefault="00302262" w:rsidP="00EA4028">
      <w:r>
        <w:separator/>
      </w:r>
    </w:p>
  </w:endnote>
  <w:endnote w:type="continuationSeparator" w:id="0">
    <w:p w:rsidR="00302262" w:rsidRDefault="00302262" w:rsidP="00EA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62" w:rsidRDefault="00302262" w:rsidP="00EA4028">
      <w:r>
        <w:separator/>
      </w:r>
    </w:p>
  </w:footnote>
  <w:footnote w:type="continuationSeparator" w:id="0">
    <w:p w:rsidR="00302262" w:rsidRDefault="00302262" w:rsidP="00EA4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8D89494F-1FC0-4C90-8FE2-66F4EB83C403}"/>
    <w:docVar w:name="KY_MEDREF_VERSION" w:val="3"/>
  </w:docVars>
  <w:rsids>
    <w:rsidRoot w:val="00922AF4"/>
    <w:rsid w:val="00023267"/>
    <w:rsid w:val="00023E3E"/>
    <w:rsid w:val="00031C8A"/>
    <w:rsid w:val="00032620"/>
    <w:rsid w:val="00037D02"/>
    <w:rsid w:val="00052D44"/>
    <w:rsid w:val="0005741F"/>
    <w:rsid w:val="000574EA"/>
    <w:rsid w:val="00066886"/>
    <w:rsid w:val="00082C35"/>
    <w:rsid w:val="00083061"/>
    <w:rsid w:val="0008774C"/>
    <w:rsid w:val="0009062A"/>
    <w:rsid w:val="000939F0"/>
    <w:rsid w:val="00094F48"/>
    <w:rsid w:val="000A3751"/>
    <w:rsid w:val="000A6796"/>
    <w:rsid w:val="000B317B"/>
    <w:rsid w:val="000B7269"/>
    <w:rsid w:val="000C2857"/>
    <w:rsid w:val="000C4134"/>
    <w:rsid w:val="000C52CF"/>
    <w:rsid w:val="000D0642"/>
    <w:rsid w:val="000E1B10"/>
    <w:rsid w:val="000E397F"/>
    <w:rsid w:val="000E7D05"/>
    <w:rsid w:val="000F64B0"/>
    <w:rsid w:val="001011BD"/>
    <w:rsid w:val="0010504F"/>
    <w:rsid w:val="001061D7"/>
    <w:rsid w:val="00107857"/>
    <w:rsid w:val="00114D80"/>
    <w:rsid w:val="00126FB4"/>
    <w:rsid w:val="00141329"/>
    <w:rsid w:val="00141658"/>
    <w:rsid w:val="00141F08"/>
    <w:rsid w:val="0014669E"/>
    <w:rsid w:val="00151807"/>
    <w:rsid w:val="00157DE2"/>
    <w:rsid w:val="001658A1"/>
    <w:rsid w:val="00165F35"/>
    <w:rsid w:val="00172364"/>
    <w:rsid w:val="00173A13"/>
    <w:rsid w:val="00194C3B"/>
    <w:rsid w:val="001A216B"/>
    <w:rsid w:val="001B2024"/>
    <w:rsid w:val="001B2B3E"/>
    <w:rsid w:val="001B3AC0"/>
    <w:rsid w:val="001B4496"/>
    <w:rsid w:val="001B6E32"/>
    <w:rsid w:val="001C10CF"/>
    <w:rsid w:val="001C358F"/>
    <w:rsid w:val="001D17B6"/>
    <w:rsid w:val="001D2F4A"/>
    <w:rsid w:val="001E5091"/>
    <w:rsid w:val="001F7A96"/>
    <w:rsid w:val="00202AA9"/>
    <w:rsid w:val="0020402C"/>
    <w:rsid w:val="002067BE"/>
    <w:rsid w:val="00224636"/>
    <w:rsid w:val="002319CD"/>
    <w:rsid w:val="00231A71"/>
    <w:rsid w:val="00253B59"/>
    <w:rsid w:val="00255C70"/>
    <w:rsid w:val="00260976"/>
    <w:rsid w:val="00260F81"/>
    <w:rsid w:val="00264DBB"/>
    <w:rsid w:val="002675A9"/>
    <w:rsid w:val="002751D2"/>
    <w:rsid w:val="002830B9"/>
    <w:rsid w:val="002928F8"/>
    <w:rsid w:val="002A0A1C"/>
    <w:rsid w:val="002A1254"/>
    <w:rsid w:val="002A2B02"/>
    <w:rsid w:val="002A433D"/>
    <w:rsid w:val="002A5D28"/>
    <w:rsid w:val="002B41B0"/>
    <w:rsid w:val="002B6B45"/>
    <w:rsid w:val="002C5257"/>
    <w:rsid w:val="002C57CE"/>
    <w:rsid w:val="002E71EE"/>
    <w:rsid w:val="002F22B7"/>
    <w:rsid w:val="002F2AA7"/>
    <w:rsid w:val="002F7665"/>
    <w:rsid w:val="00301238"/>
    <w:rsid w:val="00302106"/>
    <w:rsid w:val="0030225A"/>
    <w:rsid w:val="00302262"/>
    <w:rsid w:val="00303280"/>
    <w:rsid w:val="00307B6E"/>
    <w:rsid w:val="003103C2"/>
    <w:rsid w:val="003164A8"/>
    <w:rsid w:val="003214FC"/>
    <w:rsid w:val="00345DB4"/>
    <w:rsid w:val="00351C27"/>
    <w:rsid w:val="0036276D"/>
    <w:rsid w:val="00363505"/>
    <w:rsid w:val="003702ED"/>
    <w:rsid w:val="003729E3"/>
    <w:rsid w:val="003750D1"/>
    <w:rsid w:val="0037688A"/>
    <w:rsid w:val="0038225B"/>
    <w:rsid w:val="003829AA"/>
    <w:rsid w:val="003851BA"/>
    <w:rsid w:val="00394048"/>
    <w:rsid w:val="00394B10"/>
    <w:rsid w:val="003977A2"/>
    <w:rsid w:val="003A0F03"/>
    <w:rsid w:val="003A523C"/>
    <w:rsid w:val="003B74FF"/>
    <w:rsid w:val="003D65BF"/>
    <w:rsid w:val="003F4E6F"/>
    <w:rsid w:val="00401C30"/>
    <w:rsid w:val="00404B0D"/>
    <w:rsid w:val="0040769B"/>
    <w:rsid w:val="00412D37"/>
    <w:rsid w:val="0041381A"/>
    <w:rsid w:val="00417D00"/>
    <w:rsid w:val="00423AAA"/>
    <w:rsid w:val="00426B59"/>
    <w:rsid w:val="00430D5F"/>
    <w:rsid w:val="00433EA9"/>
    <w:rsid w:val="004373B9"/>
    <w:rsid w:val="00461C24"/>
    <w:rsid w:val="00474B93"/>
    <w:rsid w:val="00480AE2"/>
    <w:rsid w:val="00482B26"/>
    <w:rsid w:val="004843B8"/>
    <w:rsid w:val="0048489B"/>
    <w:rsid w:val="00484A9B"/>
    <w:rsid w:val="004A7E52"/>
    <w:rsid w:val="004C4A3F"/>
    <w:rsid w:val="004C5092"/>
    <w:rsid w:val="004D0F1C"/>
    <w:rsid w:val="004D3171"/>
    <w:rsid w:val="004E3BA7"/>
    <w:rsid w:val="004F7FC1"/>
    <w:rsid w:val="0050205E"/>
    <w:rsid w:val="00504524"/>
    <w:rsid w:val="00524ED2"/>
    <w:rsid w:val="0053521E"/>
    <w:rsid w:val="0053786B"/>
    <w:rsid w:val="00541547"/>
    <w:rsid w:val="00543969"/>
    <w:rsid w:val="00544D36"/>
    <w:rsid w:val="005518B3"/>
    <w:rsid w:val="00556D66"/>
    <w:rsid w:val="00556FF5"/>
    <w:rsid w:val="005644DF"/>
    <w:rsid w:val="0056588A"/>
    <w:rsid w:val="00566797"/>
    <w:rsid w:val="005671C3"/>
    <w:rsid w:val="0057691C"/>
    <w:rsid w:val="005A3A5C"/>
    <w:rsid w:val="005A61D7"/>
    <w:rsid w:val="005C2393"/>
    <w:rsid w:val="005D1393"/>
    <w:rsid w:val="005E4C8B"/>
    <w:rsid w:val="005F2D9F"/>
    <w:rsid w:val="006074DA"/>
    <w:rsid w:val="00607A97"/>
    <w:rsid w:val="0061684C"/>
    <w:rsid w:val="00616AD9"/>
    <w:rsid w:val="00617808"/>
    <w:rsid w:val="00621B49"/>
    <w:rsid w:val="00626C2A"/>
    <w:rsid w:val="00627334"/>
    <w:rsid w:val="006324F9"/>
    <w:rsid w:val="00632583"/>
    <w:rsid w:val="00643A93"/>
    <w:rsid w:val="00644D3B"/>
    <w:rsid w:val="00645767"/>
    <w:rsid w:val="00655DF0"/>
    <w:rsid w:val="00665EB6"/>
    <w:rsid w:val="00670CA6"/>
    <w:rsid w:val="00671519"/>
    <w:rsid w:val="00672E03"/>
    <w:rsid w:val="00675054"/>
    <w:rsid w:val="0068725D"/>
    <w:rsid w:val="0069161E"/>
    <w:rsid w:val="006923E6"/>
    <w:rsid w:val="006A4755"/>
    <w:rsid w:val="006B1675"/>
    <w:rsid w:val="006B74EC"/>
    <w:rsid w:val="006C2A7B"/>
    <w:rsid w:val="006C73DA"/>
    <w:rsid w:val="006D49D6"/>
    <w:rsid w:val="006E3596"/>
    <w:rsid w:val="006E5C0F"/>
    <w:rsid w:val="006F2F06"/>
    <w:rsid w:val="006F5818"/>
    <w:rsid w:val="006F78BA"/>
    <w:rsid w:val="007069B6"/>
    <w:rsid w:val="00724680"/>
    <w:rsid w:val="00742717"/>
    <w:rsid w:val="00753324"/>
    <w:rsid w:val="0076043B"/>
    <w:rsid w:val="00771B62"/>
    <w:rsid w:val="007743CB"/>
    <w:rsid w:val="00780B93"/>
    <w:rsid w:val="00780E77"/>
    <w:rsid w:val="00795354"/>
    <w:rsid w:val="00796481"/>
    <w:rsid w:val="007A1229"/>
    <w:rsid w:val="007D142D"/>
    <w:rsid w:val="007D2DCC"/>
    <w:rsid w:val="007D70A6"/>
    <w:rsid w:val="007D7700"/>
    <w:rsid w:val="007E6489"/>
    <w:rsid w:val="007E6B2F"/>
    <w:rsid w:val="007F3F20"/>
    <w:rsid w:val="007F79DF"/>
    <w:rsid w:val="008036B2"/>
    <w:rsid w:val="00803890"/>
    <w:rsid w:val="008147B5"/>
    <w:rsid w:val="008248A0"/>
    <w:rsid w:val="00827B33"/>
    <w:rsid w:val="00835DAD"/>
    <w:rsid w:val="008377FA"/>
    <w:rsid w:val="00865E0B"/>
    <w:rsid w:val="0087439E"/>
    <w:rsid w:val="00874AC3"/>
    <w:rsid w:val="00890F9E"/>
    <w:rsid w:val="00892611"/>
    <w:rsid w:val="008945D8"/>
    <w:rsid w:val="008972B4"/>
    <w:rsid w:val="008A42E2"/>
    <w:rsid w:val="008B0F4C"/>
    <w:rsid w:val="008B7160"/>
    <w:rsid w:val="008C4934"/>
    <w:rsid w:val="008D0EEC"/>
    <w:rsid w:val="008E3733"/>
    <w:rsid w:val="008F3610"/>
    <w:rsid w:val="008F404A"/>
    <w:rsid w:val="008F684E"/>
    <w:rsid w:val="009056DB"/>
    <w:rsid w:val="00910073"/>
    <w:rsid w:val="00911BA9"/>
    <w:rsid w:val="00922526"/>
    <w:rsid w:val="00922AF4"/>
    <w:rsid w:val="0092414D"/>
    <w:rsid w:val="00925FC9"/>
    <w:rsid w:val="009261FB"/>
    <w:rsid w:val="009323E1"/>
    <w:rsid w:val="0093401D"/>
    <w:rsid w:val="00944C7F"/>
    <w:rsid w:val="009527A0"/>
    <w:rsid w:val="00962224"/>
    <w:rsid w:val="0096558C"/>
    <w:rsid w:val="009747F3"/>
    <w:rsid w:val="009A2113"/>
    <w:rsid w:val="009B49A7"/>
    <w:rsid w:val="009B6441"/>
    <w:rsid w:val="009C0C74"/>
    <w:rsid w:val="009C68F0"/>
    <w:rsid w:val="009C6EC9"/>
    <w:rsid w:val="009D1AAE"/>
    <w:rsid w:val="009E6F1E"/>
    <w:rsid w:val="00A032EE"/>
    <w:rsid w:val="00A07E11"/>
    <w:rsid w:val="00A11F85"/>
    <w:rsid w:val="00A24F49"/>
    <w:rsid w:val="00A2546C"/>
    <w:rsid w:val="00A42A1B"/>
    <w:rsid w:val="00A44B35"/>
    <w:rsid w:val="00A468B3"/>
    <w:rsid w:val="00A61F69"/>
    <w:rsid w:val="00A74F9B"/>
    <w:rsid w:val="00A7763F"/>
    <w:rsid w:val="00AA2A15"/>
    <w:rsid w:val="00AA6AF4"/>
    <w:rsid w:val="00AB3E18"/>
    <w:rsid w:val="00AB40B2"/>
    <w:rsid w:val="00AC54F7"/>
    <w:rsid w:val="00AD4FAF"/>
    <w:rsid w:val="00AE2DD4"/>
    <w:rsid w:val="00AE7EAD"/>
    <w:rsid w:val="00AF698B"/>
    <w:rsid w:val="00B1062D"/>
    <w:rsid w:val="00B12684"/>
    <w:rsid w:val="00B14AAF"/>
    <w:rsid w:val="00B22E44"/>
    <w:rsid w:val="00B27437"/>
    <w:rsid w:val="00B3099C"/>
    <w:rsid w:val="00B33B7E"/>
    <w:rsid w:val="00B40FA5"/>
    <w:rsid w:val="00B44D52"/>
    <w:rsid w:val="00B47B6A"/>
    <w:rsid w:val="00B7297F"/>
    <w:rsid w:val="00B757E3"/>
    <w:rsid w:val="00B91F34"/>
    <w:rsid w:val="00BA595A"/>
    <w:rsid w:val="00BB7062"/>
    <w:rsid w:val="00BB7416"/>
    <w:rsid w:val="00BC186C"/>
    <w:rsid w:val="00BD054D"/>
    <w:rsid w:val="00BE32ED"/>
    <w:rsid w:val="00C03622"/>
    <w:rsid w:val="00C065EF"/>
    <w:rsid w:val="00C0675E"/>
    <w:rsid w:val="00C06882"/>
    <w:rsid w:val="00C06FCC"/>
    <w:rsid w:val="00C10CF5"/>
    <w:rsid w:val="00C20767"/>
    <w:rsid w:val="00C46903"/>
    <w:rsid w:val="00C5014D"/>
    <w:rsid w:val="00C52DEA"/>
    <w:rsid w:val="00C573DC"/>
    <w:rsid w:val="00C5785A"/>
    <w:rsid w:val="00C62B41"/>
    <w:rsid w:val="00C71016"/>
    <w:rsid w:val="00C77E6B"/>
    <w:rsid w:val="00C86BEF"/>
    <w:rsid w:val="00C874CD"/>
    <w:rsid w:val="00C91367"/>
    <w:rsid w:val="00C95138"/>
    <w:rsid w:val="00CB0295"/>
    <w:rsid w:val="00CB435F"/>
    <w:rsid w:val="00CB66A2"/>
    <w:rsid w:val="00CE7468"/>
    <w:rsid w:val="00CF4004"/>
    <w:rsid w:val="00D00BEB"/>
    <w:rsid w:val="00D05F2B"/>
    <w:rsid w:val="00D215BC"/>
    <w:rsid w:val="00D222E2"/>
    <w:rsid w:val="00D31B9F"/>
    <w:rsid w:val="00D33B80"/>
    <w:rsid w:val="00D357DB"/>
    <w:rsid w:val="00D35853"/>
    <w:rsid w:val="00D40185"/>
    <w:rsid w:val="00D46D74"/>
    <w:rsid w:val="00D5340C"/>
    <w:rsid w:val="00D606CE"/>
    <w:rsid w:val="00D6344F"/>
    <w:rsid w:val="00D725D2"/>
    <w:rsid w:val="00D7479D"/>
    <w:rsid w:val="00D80AF2"/>
    <w:rsid w:val="00D9581C"/>
    <w:rsid w:val="00D96F7A"/>
    <w:rsid w:val="00DA21DF"/>
    <w:rsid w:val="00DA64BA"/>
    <w:rsid w:val="00DA687C"/>
    <w:rsid w:val="00DB714F"/>
    <w:rsid w:val="00DB7AD2"/>
    <w:rsid w:val="00DC3396"/>
    <w:rsid w:val="00DC3635"/>
    <w:rsid w:val="00DC50CF"/>
    <w:rsid w:val="00DD30C4"/>
    <w:rsid w:val="00DE7B70"/>
    <w:rsid w:val="00E246DD"/>
    <w:rsid w:val="00E30013"/>
    <w:rsid w:val="00E520D8"/>
    <w:rsid w:val="00E52F0E"/>
    <w:rsid w:val="00E63423"/>
    <w:rsid w:val="00E728B0"/>
    <w:rsid w:val="00E74CDE"/>
    <w:rsid w:val="00E7527D"/>
    <w:rsid w:val="00E763BB"/>
    <w:rsid w:val="00E767EC"/>
    <w:rsid w:val="00E94BE3"/>
    <w:rsid w:val="00E94CED"/>
    <w:rsid w:val="00E96F45"/>
    <w:rsid w:val="00E96FB3"/>
    <w:rsid w:val="00EA2908"/>
    <w:rsid w:val="00EA4028"/>
    <w:rsid w:val="00EA6BB1"/>
    <w:rsid w:val="00EC0D8C"/>
    <w:rsid w:val="00EE34DA"/>
    <w:rsid w:val="00EE38F0"/>
    <w:rsid w:val="00EE4D5D"/>
    <w:rsid w:val="00EE74AC"/>
    <w:rsid w:val="00EF3ECD"/>
    <w:rsid w:val="00EF746F"/>
    <w:rsid w:val="00EF7B1C"/>
    <w:rsid w:val="00F14A25"/>
    <w:rsid w:val="00F2783B"/>
    <w:rsid w:val="00F40021"/>
    <w:rsid w:val="00F43955"/>
    <w:rsid w:val="00F46CA7"/>
    <w:rsid w:val="00F46F96"/>
    <w:rsid w:val="00F60D84"/>
    <w:rsid w:val="00F71057"/>
    <w:rsid w:val="00F73325"/>
    <w:rsid w:val="00F73B94"/>
    <w:rsid w:val="00F73EAB"/>
    <w:rsid w:val="00F81E92"/>
    <w:rsid w:val="00FD55FA"/>
    <w:rsid w:val="00FE4BCF"/>
    <w:rsid w:val="00FF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29023-179C-425F-A0C7-AB7B08CA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028"/>
    <w:rPr>
      <w:sz w:val="18"/>
      <w:szCs w:val="18"/>
    </w:rPr>
  </w:style>
  <w:style w:type="paragraph" w:styleId="a4">
    <w:name w:val="footer"/>
    <w:basedOn w:val="a"/>
    <w:link w:val="Char0"/>
    <w:uiPriority w:val="99"/>
    <w:unhideWhenUsed/>
    <w:rsid w:val="00EA4028"/>
    <w:pPr>
      <w:tabs>
        <w:tab w:val="center" w:pos="4153"/>
        <w:tab w:val="right" w:pos="8306"/>
      </w:tabs>
      <w:snapToGrid w:val="0"/>
      <w:jc w:val="left"/>
    </w:pPr>
    <w:rPr>
      <w:sz w:val="18"/>
      <w:szCs w:val="18"/>
    </w:rPr>
  </w:style>
  <w:style w:type="character" w:customStyle="1" w:styleId="Char0">
    <w:name w:val="页脚 Char"/>
    <w:basedOn w:val="a0"/>
    <w:link w:val="a4"/>
    <w:uiPriority w:val="99"/>
    <w:rsid w:val="00EA4028"/>
    <w:rPr>
      <w:sz w:val="18"/>
      <w:szCs w:val="18"/>
    </w:rPr>
  </w:style>
  <w:style w:type="character" w:styleId="a5">
    <w:name w:val="Strong"/>
    <w:basedOn w:val="a0"/>
    <w:uiPriority w:val="22"/>
    <w:qFormat/>
    <w:rsid w:val="00EA4028"/>
    <w:rPr>
      <w:b/>
      <w:bCs/>
    </w:rPr>
  </w:style>
  <w:style w:type="paragraph" w:styleId="a6">
    <w:name w:val="List Paragraph"/>
    <w:basedOn w:val="a"/>
    <w:uiPriority w:val="34"/>
    <w:qFormat/>
    <w:rsid w:val="00EA4028"/>
    <w:pPr>
      <w:ind w:firstLineChars="200" w:firstLine="420"/>
    </w:pPr>
  </w:style>
  <w:style w:type="character" w:styleId="a7">
    <w:name w:val="Hyperlink"/>
    <w:basedOn w:val="a0"/>
    <w:uiPriority w:val="99"/>
    <w:unhideWhenUsed/>
    <w:rsid w:val="00EA4028"/>
    <w:rPr>
      <w:color w:val="0000FF" w:themeColor="hyperlink"/>
      <w:u w:val="single"/>
    </w:rPr>
  </w:style>
  <w:style w:type="paragraph" w:styleId="a8">
    <w:name w:val="Normal (Web)"/>
    <w:basedOn w:val="a"/>
    <w:uiPriority w:val="99"/>
    <w:semiHidden/>
    <w:unhideWhenUsed/>
    <w:rsid w:val="004D0F1C"/>
    <w:pPr>
      <w:widowControl/>
      <w:spacing w:before="100" w:beforeAutospacing="1" w:after="100" w:afterAutospacing="1" w:line="480" w:lineRule="atLeast"/>
      <w:jc w:val="left"/>
    </w:pPr>
    <w:rPr>
      <w:rFonts w:ascii="宋体" w:eastAsia="宋体" w:hAnsi="宋体" w:cs="宋体"/>
      <w:color w:val="33333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1246">
      <w:bodyDiv w:val="1"/>
      <w:marLeft w:val="0"/>
      <w:marRight w:val="0"/>
      <w:marTop w:val="0"/>
      <w:marBottom w:val="0"/>
      <w:divBdr>
        <w:top w:val="none" w:sz="0" w:space="0" w:color="auto"/>
        <w:left w:val="none" w:sz="0" w:space="0" w:color="auto"/>
        <w:bottom w:val="none" w:sz="0" w:space="0" w:color="auto"/>
        <w:right w:val="none" w:sz="0" w:space="0" w:color="auto"/>
      </w:divBdr>
      <w:divsChild>
        <w:div w:id="1937520988">
          <w:marLeft w:val="0"/>
          <w:marRight w:val="0"/>
          <w:marTop w:val="0"/>
          <w:marBottom w:val="0"/>
          <w:divBdr>
            <w:top w:val="none" w:sz="0" w:space="0" w:color="auto"/>
            <w:left w:val="none" w:sz="0" w:space="0" w:color="auto"/>
            <w:bottom w:val="none" w:sz="0" w:space="0" w:color="auto"/>
            <w:right w:val="none" w:sz="0" w:space="0" w:color="auto"/>
          </w:divBdr>
          <w:divsChild>
            <w:div w:id="2122527263">
              <w:marLeft w:val="0"/>
              <w:marRight w:val="0"/>
              <w:marTop w:val="0"/>
              <w:marBottom w:val="0"/>
              <w:divBdr>
                <w:top w:val="none" w:sz="0" w:space="0" w:color="auto"/>
                <w:left w:val="none" w:sz="0" w:space="0" w:color="auto"/>
                <w:bottom w:val="single" w:sz="6" w:space="15" w:color="D7D7D7"/>
                <w:right w:val="none" w:sz="0" w:space="0" w:color="auto"/>
              </w:divBdr>
              <w:divsChild>
                <w:div w:id="71661049">
                  <w:marLeft w:val="0"/>
                  <w:marRight w:val="0"/>
                  <w:marTop w:val="0"/>
                  <w:marBottom w:val="0"/>
                  <w:divBdr>
                    <w:top w:val="none" w:sz="0" w:space="0" w:color="auto"/>
                    <w:left w:val="none" w:sz="0" w:space="0" w:color="auto"/>
                    <w:bottom w:val="none" w:sz="0" w:space="0" w:color="auto"/>
                    <w:right w:val="none" w:sz="0" w:space="0" w:color="auto"/>
                  </w:divBdr>
                  <w:divsChild>
                    <w:div w:id="659773743">
                      <w:marLeft w:val="0"/>
                      <w:marRight w:val="0"/>
                      <w:marTop w:val="0"/>
                      <w:marBottom w:val="0"/>
                      <w:divBdr>
                        <w:top w:val="none" w:sz="0" w:space="0" w:color="auto"/>
                        <w:left w:val="none" w:sz="0" w:space="0" w:color="auto"/>
                        <w:bottom w:val="none" w:sz="0" w:space="0" w:color="auto"/>
                        <w:right w:val="none" w:sz="0" w:space="0" w:color="auto"/>
                      </w:divBdr>
                      <w:divsChild>
                        <w:div w:id="8553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81873">
      <w:bodyDiv w:val="1"/>
      <w:marLeft w:val="0"/>
      <w:marRight w:val="0"/>
      <w:marTop w:val="0"/>
      <w:marBottom w:val="0"/>
      <w:divBdr>
        <w:top w:val="none" w:sz="0" w:space="0" w:color="auto"/>
        <w:left w:val="none" w:sz="0" w:space="0" w:color="auto"/>
        <w:bottom w:val="none" w:sz="0" w:space="0" w:color="auto"/>
        <w:right w:val="none" w:sz="0" w:space="0" w:color="auto"/>
      </w:divBdr>
      <w:divsChild>
        <w:div w:id="1357150920">
          <w:marLeft w:val="0"/>
          <w:marRight w:val="0"/>
          <w:marTop w:val="0"/>
          <w:marBottom w:val="0"/>
          <w:divBdr>
            <w:top w:val="none" w:sz="0" w:space="0" w:color="auto"/>
            <w:left w:val="none" w:sz="0" w:space="0" w:color="auto"/>
            <w:bottom w:val="none" w:sz="0" w:space="0" w:color="auto"/>
            <w:right w:val="none" w:sz="0" w:space="0" w:color="auto"/>
          </w:divBdr>
          <w:divsChild>
            <w:div w:id="1021707733">
              <w:marLeft w:val="0"/>
              <w:marRight w:val="0"/>
              <w:marTop w:val="0"/>
              <w:marBottom w:val="0"/>
              <w:divBdr>
                <w:top w:val="none" w:sz="0" w:space="0" w:color="auto"/>
                <w:left w:val="none" w:sz="0" w:space="0" w:color="auto"/>
                <w:bottom w:val="single" w:sz="6" w:space="15" w:color="D7D7D7"/>
                <w:right w:val="none" w:sz="0" w:space="0" w:color="auto"/>
              </w:divBdr>
              <w:divsChild>
                <w:div w:id="1345015698">
                  <w:marLeft w:val="0"/>
                  <w:marRight w:val="0"/>
                  <w:marTop w:val="0"/>
                  <w:marBottom w:val="0"/>
                  <w:divBdr>
                    <w:top w:val="none" w:sz="0" w:space="0" w:color="auto"/>
                    <w:left w:val="none" w:sz="0" w:space="0" w:color="auto"/>
                    <w:bottom w:val="none" w:sz="0" w:space="0" w:color="auto"/>
                    <w:right w:val="none" w:sz="0" w:space="0" w:color="auto"/>
                  </w:divBdr>
                  <w:divsChild>
                    <w:div w:id="195506965">
                      <w:marLeft w:val="0"/>
                      <w:marRight w:val="0"/>
                      <w:marTop w:val="0"/>
                      <w:marBottom w:val="0"/>
                      <w:divBdr>
                        <w:top w:val="none" w:sz="0" w:space="0" w:color="auto"/>
                        <w:left w:val="none" w:sz="0" w:space="0" w:color="auto"/>
                        <w:bottom w:val="none" w:sz="0" w:space="0" w:color="auto"/>
                        <w:right w:val="none" w:sz="0" w:space="0" w:color="auto"/>
                      </w:divBdr>
                      <w:divsChild>
                        <w:div w:id="15581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nyixin713@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樊怡欣</dc:creator>
  <cp:keywords/>
  <dc:description/>
  <cp:lastModifiedBy>Dell</cp:lastModifiedBy>
  <cp:revision>5</cp:revision>
  <dcterms:created xsi:type="dcterms:W3CDTF">2018-04-17T02:38:00Z</dcterms:created>
  <dcterms:modified xsi:type="dcterms:W3CDTF">2018-04-17T02:40:00Z</dcterms:modified>
</cp:coreProperties>
</file>