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7" w:rsidRPr="00F0760E" w:rsidRDefault="00F0760E" w:rsidP="00F0760E">
      <w:pPr>
        <w:jc w:val="center"/>
        <w:rPr>
          <w:sz w:val="32"/>
          <w:szCs w:val="32"/>
        </w:rPr>
      </w:pPr>
      <w:r w:rsidRPr="00F0760E">
        <w:rPr>
          <w:rFonts w:hint="eastAsia"/>
          <w:sz w:val="32"/>
          <w:szCs w:val="32"/>
        </w:rPr>
        <w:t>关于申报体育总局气功中心</w:t>
      </w:r>
      <w:r w:rsidRPr="00F0760E">
        <w:rPr>
          <w:rFonts w:hint="eastAsia"/>
          <w:sz w:val="32"/>
          <w:szCs w:val="32"/>
        </w:rPr>
        <w:t>2017</w:t>
      </w:r>
      <w:r w:rsidRPr="00F0760E">
        <w:rPr>
          <w:rFonts w:hint="eastAsia"/>
          <w:sz w:val="32"/>
          <w:szCs w:val="32"/>
        </w:rPr>
        <w:t>年度科技攻关计划项目的通知</w:t>
      </w:r>
    </w:p>
    <w:p w:rsidR="00F0760E" w:rsidRPr="00F0760E" w:rsidRDefault="00F0760E" w:rsidP="00F0760E">
      <w:pPr>
        <w:widowControl/>
        <w:spacing w:line="525" w:lineRule="atLeast"/>
        <w:jc w:val="left"/>
        <w:rPr>
          <w:rFonts w:asciiTheme="minorEastAsia" w:hAnsiTheme="minorEastAsia" w:cs="宋体"/>
          <w:color w:val="454545"/>
          <w:kern w:val="0"/>
          <w:sz w:val="28"/>
          <w:szCs w:val="28"/>
        </w:rPr>
      </w:pPr>
      <w:r>
        <w:rPr>
          <w:rFonts w:asciiTheme="minorEastAsia" w:hAnsiTheme="minorEastAsia" w:cs="Arial" w:hint="eastAsia"/>
          <w:color w:val="000000"/>
          <w:kern w:val="0"/>
          <w:sz w:val="28"/>
          <w:szCs w:val="28"/>
        </w:rPr>
        <w:t>校属各</w:t>
      </w:r>
      <w:r w:rsidRPr="00F0760E">
        <w:rPr>
          <w:rFonts w:asciiTheme="minorEastAsia" w:hAnsiTheme="minorEastAsia" w:cs="Arial"/>
          <w:color w:val="000000"/>
          <w:kern w:val="0"/>
          <w:sz w:val="28"/>
          <w:szCs w:val="28"/>
        </w:rPr>
        <w:t>有关单位：</w:t>
      </w:r>
    </w:p>
    <w:p w:rsidR="00F0760E" w:rsidRPr="00F0760E" w:rsidRDefault="00F0760E" w:rsidP="00F0760E">
      <w:pPr>
        <w:widowControl/>
        <w:spacing w:line="525" w:lineRule="atLeast"/>
        <w:ind w:firstLineChars="221" w:firstLine="619"/>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2017年是国家实施十三五规划的重要一年，也是健身气功改革发展的深化之年。为充分发挥科技对健身气功项目建设的引领和支撑作用，</w:t>
      </w:r>
      <w:r>
        <w:rPr>
          <w:rFonts w:asciiTheme="minorEastAsia" w:hAnsiTheme="minorEastAsia" w:cs="Arial" w:hint="eastAsia"/>
          <w:color w:val="000000"/>
          <w:kern w:val="0"/>
          <w:sz w:val="28"/>
          <w:szCs w:val="28"/>
        </w:rPr>
        <w:t>国家体育总局健身气功管理中心</w:t>
      </w:r>
      <w:r w:rsidRPr="00F0760E">
        <w:rPr>
          <w:rFonts w:asciiTheme="minorEastAsia" w:hAnsiTheme="minorEastAsia" w:cs="Arial"/>
          <w:color w:val="000000"/>
          <w:kern w:val="0"/>
          <w:sz w:val="28"/>
          <w:szCs w:val="28"/>
        </w:rPr>
        <w:t>从推动健身气功事业持续健康发展的需要出发，拟定了2017年科技攻关计划项目并面向全国进行公开招标，旨在全面调动社会各界的科技力量，共同为建设健康中国和传承中华优秀养生文化做出积极贡献。现将有关事宜通知如下：</w:t>
      </w:r>
    </w:p>
    <w:p w:rsidR="00F0760E" w:rsidRPr="00F0760E" w:rsidRDefault="00F0760E" w:rsidP="00F0760E">
      <w:pPr>
        <w:widowControl/>
        <w:spacing w:line="525" w:lineRule="atLeast"/>
        <w:jc w:val="left"/>
        <w:rPr>
          <w:rFonts w:asciiTheme="minorEastAsia" w:hAnsiTheme="minorEastAsia" w:cs="宋体"/>
          <w:color w:val="454545"/>
          <w:kern w:val="0"/>
          <w:sz w:val="28"/>
          <w:szCs w:val="28"/>
        </w:rPr>
      </w:pPr>
      <w:r w:rsidRPr="00F0760E">
        <w:rPr>
          <w:rFonts w:asciiTheme="minorEastAsia" w:hAnsiTheme="minorEastAsia" w:cs="Arial"/>
          <w:b/>
          <w:bCs/>
          <w:color w:val="000000"/>
          <w:kern w:val="0"/>
          <w:sz w:val="28"/>
          <w:szCs w:val="28"/>
        </w:rPr>
        <w:t>一、申报范围</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主要围绕《2017年度健身气功科技攻关计划项目招标指南》进行细化申报，亦可根据自身研究专长和健身气功实际需要，另拟题申报。申请健身气功科技攻关项目，基础研究力求具有原创性、开拓性、前瞻性和较高的学术思想价值；应用研究要具有实践性、针对性和较强的决策参考价值，着力推出体现健身气功最高水准的攻关成果。</w:t>
      </w:r>
    </w:p>
    <w:p w:rsidR="00F0760E" w:rsidRPr="00F0760E" w:rsidRDefault="00F0760E" w:rsidP="00F0760E">
      <w:pPr>
        <w:widowControl/>
        <w:spacing w:line="525" w:lineRule="atLeast"/>
        <w:jc w:val="left"/>
        <w:rPr>
          <w:rFonts w:asciiTheme="minorEastAsia" w:hAnsiTheme="minorEastAsia" w:cs="宋体"/>
          <w:color w:val="454545"/>
          <w:kern w:val="0"/>
          <w:sz w:val="28"/>
          <w:szCs w:val="28"/>
        </w:rPr>
      </w:pPr>
      <w:r w:rsidRPr="00F0760E">
        <w:rPr>
          <w:rFonts w:asciiTheme="minorEastAsia" w:hAnsiTheme="minorEastAsia" w:cs="宋体" w:hint="eastAsia"/>
          <w:b/>
          <w:bCs/>
          <w:color w:val="454545"/>
          <w:kern w:val="0"/>
          <w:sz w:val="28"/>
          <w:szCs w:val="28"/>
        </w:rPr>
        <w:t>二、申报条件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（一）项目负责人必须具有独立开展攻关研究和组织开展攻关研究的能力和水平，能够承担实质攻关工作。项目组成员必须实际参加攻关研究，并需征得本人同意方可申请。</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（二）项目负责人需具有副高级及以上专业技术职称，或者具有博士学位；不具有副高级及以上专业技术职称或者博士学位的，需有两名正高级专业技术职称的同行专家予以书面推荐。</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lastRenderedPageBreak/>
        <w:t>（三）项目负责人同年度只能申报一个攻关项目，且不能作为攻关组成员参与其他项目的申请；攻关组成员同年度最多参与两个项目的申请；在研的气功中心攻关项目负责人不能申请新的项目，在研的气功中心攻关项目组成员最多参与一个项目的申请。</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（四）不得以已申请其他单位资助的内容基本相同的研究申请项目，不得以已出版的内容基本相同的研究成果申请项目，杜绝一题多报、交叉申请和重复立项。</w:t>
      </w:r>
    </w:p>
    <w:p w:rsidR="00F0760E" w:rsidRPr="00F0760E" w:rsidRDefault="00F0760E" w:rsidP="00F0760E">
      <w:pPr>
        <w:widowControl/>
        <w:spacing w:line="525" w:lineRule="atLeast"/>
        <w:jc w:val="left"/>
        <w:rPr>
          <w:rFonts w:asciiTheme="minorEastAsia" w:hAnsiTheme="minorEastAsia" w:cs="宋体"/>
          <w:color w:val="454545"/>
          <w:kern w:val="0"/>
          <w:sz w:val="28"/>
          <w:szCs w:val="28"/>
        </w:rPr>
      </w:pPr>
      <w:r w:rsidRPr="00F0760E">
        <w:rPr>
          <w:rFonts w:asciiTheme="minorEastAsia" w:hAnsiTheme="minorEastAsia" w:cs="宋体" w:hint="eastAsia"/>
          <w:b/>
          <w:bCs/>
          <w:color w:val="454545"/>
          <w:kern w:val="0"/>
          <w:sz w:val="28"/>
          <w:szCs w:val="28"/>
        </w:rPr>
        <w:t>三、申报程序</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（一）申请项目需提交《国家体育总局健身气功管理中心科技攻关计划项目投标书》（双面打印）一式</w:t>
      </w:r>
      <w:r>
        <w:rPr>
          <w:rFonts w:asciiTheme="minorEastAsia" w:hAnsiTheme="minorEastAsia" w:cs="Arial" w:hint="eastAsia"/>
          <w:color w:val="000000"/>
          <w:kern w:val="0"/>
          <w:sz w:val="28"/>
          <w:szCs w:val="28"/>
        </w:rPr>
        <w:t>六</w:t>
      </w:r>
      <w:r>
        <w:rPr>
          <w:rFonts w:asciiTheme="minorEastAsia" w:hAnsiTheme="minorEastAsia" w:cs="Arial"/>
          <w:color w:val="000000"/>
          <w:kern w:val="0"/>
          <w:sz w:val="28"/>
          <w:szCs w:val="28"/>
        </w:rPr>
        <w:t>份</w:t>
      </w:r>
      <w:r w:rsidRPr="00F0760E">
        <w:rPr>
          <w:rFonts w:asciiTheme="minorEastAsia" w:hAnsiTheme="minorEastAsia" w:cs="Arial"/>
          <w:color w:val="000000"/>
          <w:kern w:val="0"/>
          <w:sz w:val="28"/>
          <w:szCs w:val="28"/>
        </w:rPr>
        <w:t>。</w:t>
      </w:r>
    </w:p>
    <w:p w:rsidR="00F0760E" w:rsidRPr="00F0760E" w:rsidRDefault="00F0760E" w:rsidP="00F0760E">
      <w:pPr>
        <w:widowControl/>
        <w:spacing w:line="525" w:lineRule="atLeast"/>
        <w:ind w:firstLine="480"/>
        <w:jc w:val="left"/>
        <w:rPr>
          <w:rFonts w:asciiTheme="minorEastAsia" w:hAnsiTheme="minorEastAsia" w:cs="Arial"/>
          <w:color w:val="000000"/>
          <w:kern w:val="0"/>
          <w:sz w:val="28"/>
          <w:szCs w:val="28"/>
        </w:rPr>
      </w:pPr>
      <w:r w:rsidRPr="00F0760E">
        <w:rPr>
          <w:rFonts w:asciiTheme="minorEastAsia" w:hAnsiTheme="minorEastAsia" w:cs="Arial"/>
          <w:color w:val="000000"/>
          <w:kern w:val="0"/>
          <w:sz w:val="28"/>
          <w:szCs w:val="28"/>
        </w:rPr>
        <w:t>（二）项目申报截止时间为2017年5月</w:t>
      </w:r>
      <w:r>
        <w:rPr>
          <w:rFonts w:asciiTheme="minorEastAsia" w:hAnsiTheme="minorEastAsia" w:cs="Arial" w:hint="eastAsia"/>
          <w:color w:val="000000"/>
          <w:kern w:val="0"/>
          <w:sz w:val="28"/>
          <w:szCs w:val="28"/>
        </w:rPr>
        <w:t>1</w:t>
      </w:r>
      <w:r w:rsidR="00D44A25">
        <w:rPr>
          <w:rFonts w:asciiTheme="minorEastAsia" w:hAnsiTheme="minorEastAsia" w:cs="Arial" w:hint="eastAsia"/>
          <w:color w:val="000000"/>
          <w:kern w:val="0"/>
          <w:sz w:val="28"/>
          <w:szCs w:val="28"/>
        </w:rPr>
        <w:t>1</w:t>
      </w:r>
      <w:r w:rsidRPr="00F0760E">
        <w:rPr>
          <w:rFonts w:asciiTheme="minorEastAsia" w:hAnsiTheme="minorEastAsia" w:cs="Arial"/>
          <w:color w:val="000000"/>
          <w:kern w:val="0"/>
          <w:sz w:val="28"/>
          <w:szCs w:val="28"/>
        </w:rPr>
        <w:t>日</w:t>
      </w:r>
      <w:r>
        <w:rPr>
          <w:rFonts w:asciiTheme="minorEastAsia" w:hAnsiTheme="minorEastAsia" w:cs="Arial" w:hint="eastAsia"/>
          <w:color w:val="000000"/>
          <w:kern w:val="0"/>
          <w:sz w:val="28"/>
          <w:szCs w:val="28"/>
        </w:rPr>
        <w:t>16:00</w:t>
      </w:r>
      <w:r w:rsidRPr="00F0760E">
        <w:rPr>
          <w:rFonts w:asciiTheme="minorEastAsia" w:hAnsiTheme="minorEastAsia" w:cs="Arial"/>
          <w:color w:val="000000"/>
          <w:kern w:val="0"/>
          <w:sz w:val="28"/>
          <w:szCs w:val="28"/>
        </w:rPr>
        <w:t>。</w:t>
      </w:r>
      <w:hyperlink r:id="rId6" w:history="1">
        <w:r w:rsidR="00D44A25" w:rsidRPr="008527B7">
          <w:rPr>
            <w:rStyle w:val="a7"/>
            <w:rFonts w:asciiTheme="minorEastAsia" w:hAnsiTheme="minorEastAsia" w:cs="Arial" w:hint="eastAsia"/>
            <w:kern w:val="0"/>
            <w:sz w:val="28"/>
            <w:szCs w:val="28"/>
          </w:rPr>
          <w:t>电子版发送至kycxmsb@126.com</w:t>
        </w:r>
      </w:hyperlink>
      <w:r w:rsidR="00D44A25">
        <w:rPr>
          <w:rFonts w:asciiTheme="minorEastAsia" w:hAnsiTheme="minorEastAsia" w:cs="Arial" w:hint="eastAsia"/>
          <w:color w:val="000000"/>
          <w:kern w:val="0"/>
          <w:sz w:val="28"/>
          <w:szCs w:val="28"/>
        </w:rPr>
        <w:t>邮箱，</w:t>
      </w:r>
      <w:r w:rsidRPr="00F0760E">
        <w:rPr>
          <w:rFonts w:asciiTheme="minorEastAsia" w:hAnsiTheme="minorEastAsia" w:cs="Arial" w:hint="eastAsia"/>
          <w:color w:val="000000"/>
          <w:kern w:val="0"/>
          <w:sz w:val="28"/>
          <w:szCs w:val="28"/>
        </w:rPr>
        <w:t>逾期不予受理。</w:t>
      </w:r>
    </w:p>
    <w:p w:rsidR="00F0760E" w:rsidRPr="00F0760E" w:rsidRDefault="00F0760E" w:rsidP="00F0760E">
      <w:pPr>
        <w:widowControl/>
        <w:spacing w:line="525" w:lineRule="atLeast"/>
        <w:jc w:val="left"/>
        <w:rPr>
          <w:rFonts w:asciiTheme="minorEastAsia" w:hAnsiTheme="minorEastAsia" w:cs="宋体"/>
          <w:color w:val="454545"/>
          <w:kern w:val="0"/>
          <w:sz w:val="28"/>
          <w:szCs w:val="28"/>
        </w:rPr>
      </w:pPr>
      <w:r w:rsidRPr="00F0760E">
        <w:rPr>
          <w:rFonts w:asciiTheme="minorEastAsia" w:hAnsiTheme="minorEastAsia" w:cs="宋体" w:hint="eastAsia"/>
          <w:b/>
          <w:bCs/>
          <w:color w:val="454545"/>
          <w:kern w:val="0"/>
          <w:sz w:val="28"/>
          <w:szCs w:val="28"/>
        </w:rPr>
        <w:t>四、评审立项</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《项目投标书》经我中心初步审查筛选后，实行专家通讯或会议评审立项。获准立项的攻关项目，需与</w:t>
      </w:r>
      <w:r>
        <w:rPr>
          <w:rFonts w:asciiTheme="minorEastAsia" w:hAnsiTheme="minorEastAsia" w:cs="Arial" w:hint="eastAsia"/>
          <w:color w:val="000000"/>
          <w:kern w:val="0"/>
          <w:sz w:val="28"/>
          <w:szCs w:val="28"/>
        </w:rPr>
        <w:t>气功</w:t>
      </w:r>
      <w:r w:rsidRPr="00F0760E">
        <w:rPr>
          <w:rFonts w:asciiTheme="minorEastAsia" w:hAnsiTheme="minorEastAsia" w:cs="Arial"/>
          <w:color w:val="000000"/>
          <w:kern w:val="0"/>
          <w:sz w:val="28"/>
          <w:szCs w:val="28"/>
        </w:rPr>
        <w:t>中心签订具有法律约束力的《合同书》，要求项目负责人在项目执行期间遵守相关承诺，履行约定义务，按期完成攻关任务。最终攻关成果实行专家评审鉴定，除特殊情况外，最终攻关成果需先鉴定、后出版，擅自出版者视为自行终止合同。</w:t>
      </w:r>
    </w:p>
    <w:p w:rsidR="00F0760E" w:rsidRPr="00F0760E" w:rsidRDefault="00F0760E" w:rsidP="00F0760E">
      <w:pPr>
        <w:widowControl/>
        <w:spacing w:line="525" w:lineRule="atLeast"/>
        <w:jc w:val="left"/>
        <w:rPr>
          <w:rFonts w:asciiTheme="minorEastAsia" w:hAnsiTheme="minorEastAsia" w:cs="宋体"/>
          <w:color w:val="454545"/>
          <w:kern w:val="0"/>
          <w:sz w:val="28"/>
          <w:szCs w:val="28"/>
        </w:rPr>
      </w:pPr>
      <w:r w:rsidRPr="00F0760E">
        <w:rPr>
          <w:rFonts w:asciiTheme="minorEastAsia" w:hAnsiTheme="minorEastAsia" w:cs="宋体" w:hint="eastAsia"/>
          <w:b/>
          <w:bCs/>
          <w:color w:val="454545"/>
          <w:kern w:val="0"/>
          <w:sz w:val="28"/>
          <w:szCs w:val="28"/>
        </w:rPr>
        <w:t>五、其他方面</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lastRenderedPageBreak/>
        <w:t>（一）如实填写《项目投标书》，确保没有知识产权争议。凡弄虚作假者，取消3年申请项目资格；如已获准立项，立即给予撤项并通报批评。</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（二）项目组严禁以任何名义请立项评审专家或工作人员给予项目照顾。凡行贿评审专家或工作人员的，将予以公开通报批评；如已获准立项，立即撤项并5年内不得申请项目。</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（三）项目完成时限原则上为1年，需要延长攻关时限者请注明原因。</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（四）社科类项目经费资助一般不超过0.5万元，实验类项目资助一般不超过3万元。如申请项目确需超额度资助，请注明原因。</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（五）申请攻关经费支持的项目，项目负责人所在单位必须提供符合国家财务规定的入账票据，并严格按照规定进行经费管理。</w:t>
      </w:r>
    </w:p>
    <w:p w:rsidR="00F0760E" w:rsidRDefault="00F0760E" w:rsidP="00F0760E">
      <w:pPr>
        <w:widowControl/>
        <w:spacing w:line="525" w:lineRule="atLeast"/>
        <w:ind w:firstLine="480"/>
        <w:jc w:val="left"/>
        <w:rPr>
          <w:rFonts w:asciiTheme="minorEastAsia" w:hAnsiTheme="minorEastAsia" w:cs="Arial"/>
          <w:color w:val="000000"/>
          <w:kern w:val="0"/>
          <w:sz w:val="28"/>
          <w:szCs w:val="28"/>
        </w:rPr>
      </w:pP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联系人：</w:t>
      </w:r>
      <w:r w:rsidR="00D44A25">
        <w:rPr>
          <w:rFonts w:asciiTheme="minorEastAsia" w:hAnsiTheme="minorEastAsia" w:cs="Arial" w:hint="eastAsia"/>
          <w:color w:val="000000"/>
          <w:kern w:val="0"/>
          <w:sz w:val="28"/>
          <w:szCs w:val="28"/>
        </w:rPr>
        <w:t>赵久丽</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电</w:t>
      </w:r>
      <w:r>
        <w:rPr>
          <w:rFonts w:asciiTheme="minorEastAsia" w:hAnsiTheme="minorEastAsia" w:cs="Arial" w:hint="eastAsia"/>
          <w:color w:val="000000"/>
          <w:kern w:val="0"/>
          <w:sz w:val="28"/>
          <w:szCs w:val="28"/>
        </w:rPr>
        <w:t xml:space="preserve">  </w:t>
      </w:r>
      <w:r w:rsidRPr="00F0760E">
        <w:rPr>
          <w:rFonts w:asciiTheme="minorEastAsia" w:hAnsiTheme="minorEastAsia" w:cs="Arial"/>
          <w:color w:val="000000"/>
          <w:kern w:val="0"/>
          <w:sz w:val="28"/>
          <w:szCs w:val="28"/>
        </w:rPr>
        <w:t>话：010</w:t>
      </w:r>
      <w:r>
        <w:rPr>
          <w:rFonts w:asciiTheme="minorEastAsia" w:hAnsiTheme="minorEastAsia" w:cs="Arial" w:hint="eastAsia"/>
          <w:color w:val="000000"/>
          <w:kern w:val="0"/>
          <w:sz w:val="28"/>
          <w:szCs w:val="28"/>
        </w:rPr>
        <w:t>-</w:t>
      </w:r>
      <w:r w:rsidR="00D44A25">
        <w:rPr>
          <w:rFonts w:asciiTheme="minorEastAsia" w:hAnsiTheme="minorEastAsia" w:cs="Arial" w:hint="eastAsia"/>
          <w:color w:val="000000"/>
          <w:kern w:val="0"/>
          <w:sz w:val="28"/>
          <w:szCs w:val="28"/>
        </w:rPr>
        <w:t>84013229</w:t>
      </w:r>
    </w:p>
    <w:p w:rsidR="00F0760E" w:rsidRDefault="00BD0DD7" w:rsidP="00F0760E">
      <w:pPr>
        <w:widowControl/>
        <w:spacing w:line="525" w:lineRule="atLeast"/>
        <w:ind w:firstLine="480"/>
        <w:jc w:val="left"/>
        <w:rPr>
          <w:rFonts w:asciiTheme="minorEastAsia" w:hAnsiTheme="minorEastAsia" w:cs="Arial"/>
          <w:color w:val="000000"/>
          <w:kern w:val="0"/>
          <w:sz w:val="28"/>
          <w:szCs w:val="28"/>
        </w:rPr>
      </w:pPr>
      <w:r w:rsidRPr="00BD0DD7">
        <w:rPr>
          <w:rFonts w:asciiTheme="minorEastAsia" w:hAnsiTheme="minorEastAsia" w:cs="Arial" w:hint="eastAsia"/>
          <w:color w:val="000000"/>
          <w:kern w:val="0"/>
          <w:sz w:val="28"/>
          <w:szCs w:val="28"/>
        </w:rPr>
        <w:t>邮  箱：</w:t>
      </w:r>
      <w:hyperlink r:id="rId7" w:history="1">
        <w:r w:rsidR="00D44A25" w:rsidRPr="008527B7">
          <w:rPr>
            <w:rStyle w:val="a7"/>
            <w:rFonts w:asciiTheme="minorEastAsia" w:hAnsiTheme="minorEastAsia" w:cs="Arial" w:hint="eastAsia"/>
            <w:kern w:val="0"/>
            <w:sz w:val="28"/>
            <w:szCs w:val="28"/>
          </w:rPr>
          <w:t>kycxmsb@126.com</w:t>
        </w:r>
      </w:hyperlink>
    </w:p>
    <w:p w:rsidR="00F0760E" w:rsidRPr="00F0760E" w:rsidRDefault="00BD0DD7" w:rsidP="00F0760E">
      <w:pPr>
        <w:widowControl/>
        <w:spacing w:line="525" w:lineRule="atLeast"/>
        <w:ind w:firstLine="480"/>
        <w:jc w:val="right"/>
        <w:rPr>
          <w:rFonts w:asciiTheme="minorEastAsia" w:hAnsiTheme="minorEastAsia" w:cs="宋体"/>
          <w:color w:val="454545"/>
          <w:kern w:val="0"/>
          <w:sz w:val="28"/>
          <w:szCs w:val="28"/>
        </w:rPr>
      </w:pPr>
      <w:r>
        <w:rPr>
          <w:rFonts w:asciiTheme="minorEastAsia" w:hAnsiTheme="minorEastAsia" w:cs="Arial" w:hint="eastAsia"/>
          <w:color w:val="000000"/>
          <w:kern w:val="0"/>
          <w:sz w:val="28"/>
          <w:szCs w:val="28"/>
        </w:rPr>
        <w:t>科</w:t>
      </w:r>
      <w:r w:rsidR="00D44A25">
        <w:rPr>
          <w:rFonts w:asciiTheme="minorEastAsia" w:hAnsiTheme="minorEastAsia" w:cs="Arial" w:hint="eastAsia"/>
          <w:color w:val="000000"/>
          <w:kern w:val="0"/>
          <w:sz w:val="28"/>
          <w:szCs w:val="28"/>
        </w:rPr>
        <w:t>研</w:t>
      </w:r>
      <w:r>
        <w:rPr>
          <w:rFonts w:asciiTheme="minorEastAsia" w:hAnsiTheme="minorEastAsia" w:cs="Arial" w:hint="eastAsia"/>
          <w:color w:val="000000"/>
          <w:kern w:val="0"/>
          <w:sz w:val="28"/>
          <w:szCs w:val="28"/>
        </w:rPr>
        <w:t>处</w:t>
      </w:r>
    </w:p>
    <w:p w:rsidR="00F0760E" w:rsidRPr="00F0760E" w:rsidRDefault="00F0760E" w:rsidP="00F0760E">
      <w:pPr>
        <w:widowControl/>
        <w:spacing w:line="525" w:lineRule="atLeast"/>
        <w:ind w:firstLine="480"/>
        <w:jc w:val="righ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2017年4月</w:t>
      </w:r>
      <w:r w:rsidR="00BD0DD7">
        <w:rPr>
          <w:rFonts w:asciiTheme="minorEastAsia" w:hAnsiTheme="minorEastAsia" w:cs="Arial" w:hint="eastAsia"/>
          <w:color w:val="000000"/>
          <w:kern w:val="0"/>
          <w:sz w:val="28"/>
          <w:szCs w:val="28"/>
        </w:rPr>
        <w:t>11</w:t>
      </w:r>
      <w:r w:rsidRPr="00F0760E">
        <w:rPr>
          <w:rFonts w:asciiTheme="minorEastAsia" w:hAnsiTheme="minorEastAsia" w:cs="Arial"/>
          <w:color w:val="000000"/>
          <w:kern w:val="0"/>
          <w:sz w:val="28"/>
          <w:szCs w:val="28"/>
        </w:rPr>
        <w:t>日</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p>
    <w:p w:rsidR="00F0760E" w:rsidRDefault="00F0760E" w:rsidP="00F0760E">
      <w:pPr>
        <w:widowControl/>
        <w:spacing w:line="525" w:lineRule="atLeast"/>
        <w:ind w:firstLine="480"/>
        <w:jc w:val="left"/>
        <w:rPr>
          <w:rFonts w:asciiTheme="minorEastAsia" w:hAnsiTheme="minorEastAsia" w:cs="Arial"/>
          <w:color w:val="000000"/>
          <w:kern w:val="0"/>
          <w:sz w:val="28"/>
          <w:szCs w:val="28"/>
        </w:rPr>
      </w:pPr>
      <w:r w:rsidRPr="00F0760E">
        <w:rPr>
          <w:rFonts w:asciiTheme="minorEastAsia" w:hAnsiTheme="minorEastAsia" w:cs="Arial"/>
          <w:color w:val="000000"/>
          <w:kern w:val="0"/>
          <w:sz w:val="28"/>
          <w:szCs w:val="28"/>
        </w:rPr>
        <w:t>附件：</w:t>
      </w:r>
      <w:r w:rsidR="00C05706">
        <w:rPr>
          <w:rFonts w:asciiTheme="minorEastAsia" w:hAnsiTheme="minorEastAsia" w:cs="Arial" w:hint="eastAsia"/>
          <w:color w:val="000000"/>
          <w:kern w:val="0"/>
          <w:sz w:val="28"/>
          <w:szCs w:val="28"/>
        </w:rPr>
        <w:t>《</w:t>
      </w:r>
      <w:r w:rsidR="00C05706" w:rsidRPr="00F0760E">
        <w:rPr>
          <w:rFonts w:asciiTheme="minorEastAsia" w:hAnsiTheme="minorEastAsia" w:cs="Arial"/>
          <w:color w:val="000000"/>
          <w:kern w:val="0"/>
          <w:sz w:val="28"/>
          <w:szCs w:val="28"/>
        </w:rPr>
        <w:t>项目投标书</w:t>
      </w:r>
      <w:r w:rsidR="00C05706">
        <w:rPr>
          <w:rFonts w:asciiTheme="minorEastAsia" w:hAnsiTheme="minorEastAsia" w:cs="Arial" w:hint="eastAsia"/>
          <w:color w:val="000000"/>
          <w:kern w:val="0"/>
          <w:sz w:val="28"/>
          <w:szCs w:val="28"/>
        </w:rPr>
        <w:t>》</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bookmarkStart w:id="0" w:name="_GoBack"/>
      <w:bookmarkEnd w:id="0"/>
      <w:r w:rsidRPr="00F0760E">
        <w:rPr>
          <w:rFonts w:asciiTheme="minorEastAsia" w:hAnsiTheme="minorEastAsia" w:cs="Arial"/>
          <w:b/>
          <w:bCs/>
          <w:color w:val="000000"/>
          <w:kern w:val="0"/>
          <w:sz w:val="28"/>
          <w:szCs w:val="28"/>
        </w:rPr>
        <w:t>2017年度健身气功科技攻关计划项目招标指南</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1.健身气功文化内涵研究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lastRenderedPageBreak/>
        <w:t>2.健身气功理论体系整体性研究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3.社会不同人群健身气功认知需求研究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4.健身气功基层社团组织的建设与管理研究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5.提升健身气功社会体育指导员水平研究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6.健身气功品牌活动提升研究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7.健身气功进校园研究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8.健身气功教学规律与模式研究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9.健身气功在健康中国建设中的定位与作用研究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10.健身气功特色健康生活方式构建研究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11.健身气功“328运动模式”研究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12.健身气功健康养老服务研究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13.健身气功健康服务产业研究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14.健身气功习练人口的统计方法研究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15.健身气功锻炼负荷评价指标体系研究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16.“体医”结合的健身气功健康促进研究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17.针对常见慢性疾病的健身气功健康处方研究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18.健身气功在“一带一路”战略中的作用研究</w:t>
      </w:r>
    </w:p>
    <w:p w:rsidR="00F0760E" w:rsidRPr="00F0760E" w:rsidRDefault="00F0760E" w:rsidP="00F0760E">
      <w:pPr>
        <w:widowControl/>
        <w:spacing w:line="525" w:lineRule="atLeast"/>
        <w:ind w:firstLine="480"/>
        <w:jc w:val="left"/>
        <w:rPr>
          <w:rFonts w:asciiTheme="minorEastAsia" w:hAnsiTheme="minorEastAsia" w:cs="宋体"/>
          <w:color w:val="454545"/>
          <w:kern w:val="0"/>
          <w:sz w:val="28"/>
          <w:szCs w:val="28"/>
        </w:rPr>
      </w:pPr>
      <w:r w:rsidRPr="00F0760E">
        <w:rPr>
          <w:rFonts w:asciiTheme="minorEastAsia" w:hAnsiTheme="minorEastAsia" w:cs="Arial"/>
          <w:color w:val="000000"/>
          <w:kern w:val="0"/>
          <w:sz w:val="28"/>
          <w:szCs w:val="28"/>
        </w:rPr>
        <w:t>19.健身气功创新对外推广模式研究</w:t>
      </w:r>
    </w:p>
    <w:p w:rsidR="00F0760E" w:rsidRPr="00F0760E" w:rsidRDefault="00F0760E" w:rsidP="00F0760E">
      <w:pPr>
        <w:jc w:val="left"/>
        <w:rPr>
          <w:rFonts w:asciiTheme="minorEastAsia" w:hAnsiTheme="minorEastAsia"/>
          <w:sz w:val="24"/>
          <w:szCs w:val="24"/>
        </w:rPr>
      </w:pPr>
    </w:p>
    <w:sectPr w:rsidR="00F0760E" w:rsidRPr="00F0760E" w:rsidSect="000A0F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98" w:rsidRDefault="00BD1A98" w:rsidP="00F0760E">
      <w:r>
        <w:separator/>
      </w:r>
    </w:p>
  </w:endnote>
  <w:endnote w:type="continuationSeparator" w:id="1">
    <w:p w:rsidR="00BD1A98" w:rsidRDefault="00BD1A98" w:rsidP="00F07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98" w:rsidRDefault="00BD1A98" w:rsidP="00F0760E">
      <w:r>
        <w:separator/>
      </w:r>
    </w:p>
  </w:footnote>
  <w:footnote w:type="continuationSeparator" w:id="1">
    <w:p w:rsidR="00BD1A98" w:rsidRDefault="00BD1A98" w:rsidP="00F07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F3E"/>
    <w:rsid w:val="000A0FD3"/>
    <w:rsid w:val="00306029"/>
    <w:rsid w:val="004B0647"/>
    <w:rsid w:val="005376DE"/>
    <w:rsid w:val="006310A9"/>
    <w:rsid w:val="00AE3F3E"/>
    <w:rsid w:val="00BD0DD7"/>
    <w:rsid w:val="00BD1A98"/>
    <w:rsid w:val="00C05706"/>
    <w:rsid w:val="00D44A25"/>
    <w:rsid w:val="00F07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760E"/>
    <w:rPr>
      <w:sz w:val="18"/>
      <w:szCs w:val="18"/>
    </w:rPr>
  </w:style>
  <w:style w:type="paragraph" w:styleId="a4">
    <w:name w:val="footer"/>
    <w:basedOn w:val="a"/>
    <w:link w:val="Char0"/>
    <w:uiPriority w:val="99"/>
    <w:unhideWhenUsed/>
    <w:rsid w:val="00F0760E"/>
    <w:pPr>
      <w:tabs>
        <w:tab w:val="center" w:pos="4153"/>
        <w:tab w:val="right" w:pos="8306"/>
      </w:tabs>
      <w:snapToGrid w:val="0"/>
      <w:jc w:val="left"/>
    </w:pPr>
    <w:rPr>
      <w:sz w:val="18"/>
      <w:szCs w:val="18"/>
    </w:rPr>
  </w:style>
  <w:style w:type="character" w:customStyle="1" w:styleId="Char0">
    <w:name w:val="页脚 Char"/>
    <w:basedOn w:val="a0"/>
    <w:link w:val="a4"/>
    <w:uiPriority w:val="99"/>
    <w:rsid w:val="00F0760E"/>
    <w:rPr>
      <w:sz w:val="18"/>
      <w:szCs w:val="18"/>
    </w:rPr>
  </w:style>
  <w:style w:type="paragraph" w:styleId="a5">
    <w:name w:val="Normal (Web)"/>
    <w:basedOn w:val="a"/>
    <w:uiPriority w:val="99"/>
    <w:semiHidden/>
    <w:unhideWhenUsed/>
    <w:rsid w:val="00F076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760E"/>
    <w:rPr>
      <w:b/>
      <w:bCs/>
    </w:rPr>
  </w:style>
  <w:style w:type="character" w:styleId="a7">
    <w:name w:val="Hyperlink"/>
    <w:basedOn w:val="a0"/>
    <w:uiPriority w:val="99"/>
    <w:unhideWhenUsed/>
    <w:rsid w:val="00F076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760E"/>
    <w:rPr>
      <w:sz w:val="18"/>
      <w:szCs w:val="18"/>
    </w:rPr>
  </w:style>
  <w:style w:type="paragraph" w:styleId="a4">
    <w:name w:val="footer"/>
    <w:basedOn w:val="a"/>
    <w:link w:val="Char0"/>
    <w:uiPriority w:val="99"/>
    <w:unhideWhenUsed/>
    <w:rsid w:val="00F0760E"/>
    <w:pPr>
      <w:tabs>
        <w:tab w:val="center" w:pos="4153"/>
        <w:tab w:val="right" w:pos="8306"/>
      </w:tabs>
      <w:snapToGrid w:val="0"/>
      <w:jc w:val="left"/>
    </w:pPr>
    <w:rPr>
      <w:sz w:val="18"/>
      <w:szCs w:val="18"/>
    </w:rPr>
  </w:style>
  <w:style w:type="character" w:customStyle="1" w:styleId="Char0">
    <w:name w:val="页脚 Char"/>
    <w:basedOn w:val="a0"/>
    <w:link w:val="a4"/>
    <w:uiPriority w:val="99"/>
    <w:rsid w:val="00F0760E"/>
    <w:rPr>
      <w:sz w:val="18"/>
      <w:szCs w:val="18"/>
    </w:rPr>
  </w:style>
  <w:style w:type="paragraph" w:styleId="a5">
    <w:name w:val="Normal (Web)"/>
    <w:basedOn w:val="a"/>
    <w:uiPriority w:val="99"/>
    <w:semiHidden/>
    <w:unhideWhenUsed/>
    <w:rsid w:val="00F076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760E"/>
    <w:rPr>
      <w:b/>
      <w:bCs/>
    </w:rPr>
  </w:style>
  <w:style w:type="character" w:styleId="a7">
    <w:name w:val="Hyperlink"/>
    <w:basedOn w:val="a0"/>
    <w:uiPriority w:val="99"/>
    <w:unhideWhenUsed/>
    <w:rsid w:val="00F0760E"/>
    <w:rPr>
      <w:color w:val="0000FF"/>
      <w:u w:val="single"/>
    </w:rPr>
  </w:style>
</w:styles>
</file>

<file path=word/webSettings.xml><?xml version="1.0" encoding="utf-8"?>
<w:webSettings xmlns:r="http://schemas.openxmlformats.org/officeDocument/2006/relationships" xmlns:w="http://schemas.openxmlformats.org/wordprocessingml/2006/main">
  <w:divs>
    <w:div w:id="13999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ycxmsb@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kycxmsb@126.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微软用户</cp:lastModifiedBy>
  <cp:revision>4</cp:revision>
  <dcterms:created xsi:type="dcterms:W3CDTF">2017-04-11T00:33:00Z</dcterms:created>
  <dcterms:modified xsi:type="dcterms:W3CDTF">2017-04-12T00:32:00Z</dcterms:modified>
</cp:coreProperties>
</file>