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napToGrid w:val="0"/>
        <w:spacing w:line="360" w:lineRule="auto"/>
        <w:jc w:val="center"/>
        <w:rPr>
          <w:rFonts w:ascii="仿宋_GB2312" w:hAnsi="宋体" w:eastAsia="仿宋_GB2312" w:cs="宋体"/>
          <w:b/>
          <w:color w:val="282828"/>
          <w:kern w:val="0"/>
          <w:sz w:val="32"/>
          <w:szCs w:val="32"/>
        </w:rPr>
      </w:pPr>
      <w:r>
        <w:rPr>
          <w:rFonts w:hint="eastAsia" w:ascii="仿宋_GB2312" w:hAnsi="宋体" w:eastAsia="仿宋_GB2312" w:cs="宋体"/>
          <w:b/>
          <w:color w:val="282828"/>
          <w:kern w:val="0"/>
          <w:sz w:val="32"/>
          <w:szCs w:val="32"/>
        </w:rPr>
        <w:t>在东直门医院2016年新春联欢会上的发言</w:t>
      </w:r>
    </w:p>
    <w:p>
      <w:pPr>
        <w:widowControl/>
        <w:snapToGrid w:val="0"/>
        <w:spacing w:afterLines="50" w:line="360" w:lineRule="auto"/>
        <w:jc w:val="center"/>
        <w:rPr>
          <w:rFonts w:ascii="仿宋_GB2312" w:hAnsi="宋体" w:eastAsia="仿宋_GB2312" w:cs="宋体"/>
          <w:b/>
          <w:color w:val="282828"/>
          <w:kern w:val="0"/>
          <w:sz w:val="32"/>
          <w:szCs w:val="32"/>
        </w:rPr>
      </w:pPr>
      <w:r>
        <w:rPr>
          <w:rFonts w:hint="eastAsia" w:ascii="仿宋_GB2312" w:hAnsi="宋体" w:eastAsia="仿宋_GB2312" w:cs="宋体"/>
          <w:b/>
          <w:color w:val="282828"/>
          <w:kern w:val="0"/>
          <w:sz w:val="32"/>
          <w:szCs w:val="32"/>
        </w:rPr>
        <w:t>王耀献</w:t>
      </w:r>
    </w:p>
    <w:p>
      <w:pPr>
        <w:widowControl/>
        <w:snapToGrid w:val="0"/>
        <w:spacing w:line="360" w:lineRule="auto"/>
        <w:jc w:val="left"/>
        <w:rPr>
          <w:rFonts w:ascii="仿宋_GB2312" w:hAnsi="宋体" w:eastAsia="仿宋_GB2312" w:cs="宋体"/>
          <w:color w:val="282828"/>
          <w:kern w:val="0"/>
          <w:sz w:val="28"/>
          <w:szCs w:val="28"/>
        </w:rPr>
      </w:pPr>
      <w:r>
        <w:rPr>
          <w:rFonts w:hint="eastAsia" w:ascii="仿宋_GB2312" w:hAnsi="宋体" w:eastAsia="仿宋_GB2312" w:cs="宋体"/>
          <w:color w:val="282828"/>
          <w:kern w:val="0"/>
          <w:sz w:val="28"/>
          <w:szCs w:val="28"/>
        </w:rPr>
        <w:t>各位专家、各位同仁，同志们，朋友们：</w:t>
      </w:r>
    </w:p>
    <w:p>
      <w:pPr>
        <w:widowControl/>
        <w:snapToGrid w:val="0"/>
        <w:spacing w:line="360" w:lineRule="auto"/>
        <w:ind w:firstLine="560"/>
        <w:jc w:val="left"/>
        <w:rPr>
          <w:rFonts w:ascii="仿宋_GB2312" w:hAnsi="宋体" w:eastAsia="仿宋_GB2312" w:cs="宋体"/>
          <w:color w:val="282828"/>
          <w:kern w:val="0"/>
          <w:sz w:val="28"/>
          <w:szCs w:val="28"/>
        </w:rPr>
      </w:pPr>
      <w:r>
        <w:rPr>
          <w:rFonts w:hint="eastAsia" w:ascii="仿宋_GB2312" w:hAnsi="宋体" w:eastAsia="仿宋_GB2312" w:cs="宋体"/>
          <w:color w:val="282828"/>
          <w:kern w:val="0"/>
          <w:sz w:val="28"/>
          <w:szCs w:val="28"/>
        </w:rPr>
        <w:t xml:space="preserve">大家下午好！ </w:t>
      </w:r>
    </w:p>
    <w:p>
      <w:pPr>
        <w:snapToGrid w:val="0"/>
        <w:spacing w:line="360" w:lineRule="auto"/>
        <w:ind w:firstLine="538" w:firstLineChars="192"/>
        <w:rPr>
          <w:rFonts w:ascii="仿宋_GB2312" w:hAnsi="宋体" w:eastAsia="仿宋_GB2312" w:cs="宋体"/>
          <w:color w:val="282828"/>
          <w:kern w:val="0"/>
          <w:sz w:val="28"/>
          <w:szCs w:val="28"/>
        </w:rPr>
      </w:pPr>
      <w:r>
        <w:rPr>
          <w:rFonts w:hint="eastAsia" w:ascii="仿宋_GB2312" w:hAnsi="宋体" w:eastAsia="仿宋_GB2312" w:cs="宋体"/>
          <w:color w:val="282828"/>
          <w:kern w:val="0"/>
          <w:sz w:val="28"/>
          <w:szCs w:val="28"/>
        </w:rPr>
        <w:t>新桃换旧符，春节悄然到。在辞旧迎新之际，我们欢聚一堂，表彰先进，共庆佳节，回顾过去，展望未来。首先，我代表东直门医院党政班子全体成员，向为</w:t>
      </w:r>
      <w:r>
        <w:rPr>
          <w:rFonts w:hint="eastAsia" w:ascii="仿宋_GB2312" w:hAnsi="宋体" w:eastAsia="仿宋_GB2312" w:cs="宋体"/>
          <w:kern w:val="0"/>
          <w:sz w:val="28"/>
          <w:szCs w:val="28"/>
        </w:rPr>
        <w:t>东、西两区</w:t>
      </w:r>
      <w:r>
        <w:rPr>
          <w:rFonts w:hint="eastAsia" w:ascii="仿宋_GB2312" w:hAnsi="宋体" w:eastAsia="仿宋_GB2312" w:cs="宋体"/>
          <w:color w:val="282828"/>
          <w:kern w:val="0"/>
          <w:sz w:val="28"/>
          <w:szCs w:val="28"/>
        </w:rPr>
        <w:t>发展尽心尽力、顽强拚搏的全体职工、老前辈和家属们致以亲切的问候和崇高的敬意！并真诚地道一声：感谢您们一年来对东直门医院的支持和帮助，您们辛苦了！</w:t>
      </w:r>
    </w:p>
    <w:p>
      <w:pPr>
        <w:snapToGrid w:val="0"/>
        <w:spacing w:line="360" w:lineRule="auto"/>
        <w:ind w:firstLine="560" w:firstLineChars="200"/>
        <w:jc w:val="left"/>
        <w:rPr>
          <w:rFonts w:ascii="仿宋_GB2312" w:hAnsi="仿宋_GB2312" w:eastAsia="仿宋_GB2312"/>
          <w:sz w:val="28"/>
          <w:szCs w:val="28"/>
        </w:rPr>
      </w:pPr>
      <w:r>
        <w:rPr>
          <w:rFonts w:hint="eastAsia" w:ascii="仿宋_GB2312" w:hAnsi="宋体" w:eastAsia="仿宋_GB2312" w:cs="宋体"/>
          <w:color w:val="282828"/>
          <w:kern w:val="0"/>
          <w:sz w:val="28"/>
          <w:szCs w:val="28"/>
        </w:rPr>
        <w:t>2015年是社会各领域全面变革的一年，也是东直门医院顺应</w:t>
      </w:r>
      <w:r>
        <w:rPr>
          <w:rFonts w:hint="eastAsia" w:ascii="仿宋_GB2312" w:hAnsi="仿宋_GB2312" w:eastAsia="仿宋_GB2312" w:cs="仿宋_GB2312"/>
          <w:color w:val="000000"/>
          <w:sz w:val="28"/>
          <w:szCs w:val="28"/>
        </w:rPr>
        <w:t>国家“京津冀一体化”战略及北京市规划调整趋势</w:t>
      </w:r>
      <w:r>
        <w:rPr>
          <w:rFonts w:hint="eastAsia" w:ascii="仿宋_GB2312" w:hAnsi="宋体" w:eastAsia="仿宋_GB2312" w:cs="宋体"/>
          <w:color w:val="282828"/>
          <w:kern w:val="0"/>
          <w:sz w:val="28"/>
          <w:szCs w:val="28"/>
        </w:rPr>
        <w:t>，乘势而上，实施战略转型的一年。今年，</w:t>
      </w:r>
      <w:r>
        <w:rPr>
          <w:rFonts w:hint="eastAsia" w:ascii="仿宋_GB2312" w:hAnsi="仿宋_GB2312" w:eastAsia="仿宋_GB2312" w:cs="仿宋_GB2312"/>
          <w:sz w:val="28"/>
          <w:szCs w:val="28"/>
        </w:rPr>
        <w:t>医院顺利通过国家中医药管理局三级中医医院大型巡查，</w:t>
      </w:r>
      <w:r>
        <w:rPr>
          <w:rFonts w:hint="eastAsia" w:ascii="仿宋_GB2312" w:hAnsi="仿宋_GB2312" w:eastAsia="仿宋_GB2312"/>
          <w:sz w:val="28"/>
          <w:szCs w:val="28"/>
        </w:rPr>
        <w:t>东、西两区总门诊量接近300万，总出院病人数接近3万人次，总收入近</w:t>
      </w:r>
      <w:r>
        <w:rPr>
          <w:rFonts w:hint="eastAsia" w:ascii="仿宋_GB2312" w:hAnsi="仿宋_GB2312" w:eastAsia="仿宋_GB2312"/>
          <w:color w:val="0D0D0D" w:themeColor="text1" w:themeTint="F2"/>
          <w:sz w:val="28"/>
          <w:szCs w:val="28"/>
          <w14:textFill>
            <w14:solidFill>
              <w14:schemeClr w14:val="tx1">
                <w14:lumMod w14:val="95000"/>
                <w14:lumOff w14:val="5000"/>
              </w14:schemeClr>
            </w14:solidFill>
          </w14:textFill>
        </w:rPr>
        <w:t>18</w:t>
      </w:r>
      <w:r>
        <w:rPr>
          <w:rFonts w:hint="eastAsia" w:ascii="仿宋_GB2312" w:hAnsi="仿宋_GB2312" w:eastAsia="仿宋_GB2312"/>
          <w:sz w:val="28"/>
          <w:szCs w:val="28"/>
        </w:rPr>
        <w:t>亿</w:t>
      </w:r>
      <w:bookmarkStart w:id="0" w:name="_GoBack"/>
      <w:bookmarkEnd w:id="0"/>
      <w:r>
        <w:rPr>
          <w:rFonts w:hint="eastAsia" w:ascii="仿宋_GB2312" w:hAnsi="仿宋_GB2312" w:eastAsia="仿宋_GB2312"/>
          <w:sz w:val="28"/>
          <w:szCs w:val="28"/>
        </w:rPr>
        <w:t>。</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sz w:val="28"/>
          <w:szCs w:val="28"/>
        </w:rPr>
        <w:t>临床教学继续保持全国首善。</w:t>
      </w:r>
      <w:r>
        <w:rPr>
          <w:rFonts w:hint="eastAsia" w:ascii="仿宋_GB2312" w:hAnsi="仿宋_GB2312" w:eastAsia="仿宋_GB2312" w:cs="仿宋_GB2312"/>
          <w:sz w:val="28"/>
          <w:szCs w:val="28"/>
        </w:rPr>
        <w:t>四大主干学科顺利通过国家中医药管理局优秀重点学科首批遴选，占全校优秀临床学科总数的80%；获得国家卫计委住院医师规范化培训示范基地称号，成为全国中医系统三家示范基地之一；在全国中医医院中，首家挂牌成立美国心血管协会培训认证中心；2015年新出版的我院专家作为主编、副主编的国家“十二五”规划教材共10部；并新获国家“十</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五”规划教材主编、副主编资格11部。</w:t>
      </w:r>
    </w:p>
    <w:p>
      <w:pPr>
        <w:snapToGrid w:val="0"/>
        <w:spacing w:line="360" w:lineRule="auto"/>
        <w:ind w:firstLine="560" w:firstLineChars="200"/>
        <w:jc w:val="left"/>
        <w:rPr>
          <w:rFonts w:ascii="仿宋_GB2312" w:hAnsi="仿宋_GB2312" w:eastAsia="仿宋_GB2312" w:cs="仿宋_GB2312"/>
          <w:spacing w:val="4"/>
          <w:sz w:val="28"/>
          <w:szCs w:val="28"/>
        </w:rPr>
      </w:pPr>
      <w:r>
        <w:rPr>
          <w:rFonts w:hint="eastAsia" w:ascii="仿宋_GB2312" w:hAnsi="仿宋_GB2312" w:eastAsia="仿宋_GB2312" w:cs="仿宋_GB2312"/>
          <w:sz w:val="28"/>
          <w:szCs w:val="28"/>
        </w:rPr>
        <w:t>科学研究取得新突破。全年中标各级各类科研课题共92项，其中国家级项目12项，当年取得科研经费超过1500万元；荣获省部级一等奖2项，三等奖4项，获得专利授权10项，发表SCI论文45篇，核心期刊文章超过200篇</w:t>
      </w:r>
      <w:r>
        <w:rPr>
          <w:rFonts w:hint="eastAsia" w:ascii="仿宋_GB2312" w:hAnsi="仿宋_GB2312" w:eastAsia="仿宋_GB2312" w:cs="仿宋_GB2312"/>
          <w:spacing w:val="4"/>
          <w:sz w:val="28"/>
          <w:szCs w:val="28"/>
        </w:rPr>
        <w:t>。</w:t>
      </w:r>
    </w:p>
    <w:p>
      <w:pPr>
        <w:snapToGrid w:val="0"/>
        <w:spacing w:line="360" w:lineRule="auto"/>
        <w:ind w:firstLine="576" w:firstLineChars="200"/>
        <w:jc w:val="left"/>
        <w:rPr>
          <w:rFonts w:ascii="仿宋_GB2312" w:hAnsi="宋体" w:eastAsia="仿宋_GB2312"/>
          <w:color w:val="FF0000"/>
          <w:sz w:val="28"/>
          <w:szCs w:val="28"/>
        </w:rPr>
      </w:pPr>
      <w:r>
        <w:rPr>
          <w:rFonts w:hint="eastAsia" w:ascii="仿宋_GB2312" w:hAnsi="宋体" w:eastAsia="仿宋_GB2312"/>
          <w:spacing w:val="4"/>
          <w:sz w:val="28"/>
          <w:szCs w:val="28"/>
        </w:rPr>
        <w:t>医院硬件条件持续改善，本部及国际部多项改造工程顺利完工，东区二期建设工程也进展顺利，</w:t>
      </w:r>
      <w:r>
        <w:rPr>
          <w:rFonts w:hint="eastAsia" w:ascii="仿宋_GB2312" w:eastAsia="仿宋_GB2312"/>
          <w:sz w:val="28"/>
          <w:szCs w:val="28"/>
        </w:rPr>
        <w:t>预计2016年底能够全面竣工。</w:t>
      </w:r>
    </w:p>
    <w:p>
      <w:pPr>
        <w:snapToGrid w:val="0"/>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医院的社会知名度不断提升，2014年、2015年，连续两年在中国医学科学院医学信息研究所公布的中国医院科技影响力排名中，位居全国中医医院第一名；官方网站点击率超过3700万、微博的粉丝量突破14万，影响力居行业之先，主流媒体已成为医院的宣传阵地。</w:t>
      </w:r>
    </w:p>
    <w:p>
      <w:pPr>
        <w:snapToGrid w:val="0"/>
        <w:spacing w:line="360" w:lineRule="auto"/>
        <w:ind w:firstLine="560" w:firstLineChars="200"/>
        <w:rPr>
          <w:rFonts w:ascii="仿宋_GB2312" w:hAnsi="仿宋_GB2312" w:eastAsia="仿宋_GB2312"/>
          <w:sz w:val="28"/>
          <w:szCs w:val="28"/>
        </w:rPr>
      </w:pPr>
      <w:r>
        <w:rPr>
          <w:rFonts w:hint="eastAsia" w:ascii="仿宋_GB2312" w:hAnsi="仿宋_GB2312" w:eastAsia="仿宋_GB2312"/>
          <w:sz w:val="28"/>
          <w:szCs w:val="28"/>
        </w:rPr>
        <w:t>医院的行业影响进一步扩大，2015年，医院</w:t>
      </w:r>
      <w:r>
        <w:rPr>
          <w:rFonts w:hint="eastAsia" w:ascii="华文仿宋" w:hAnsi="华文仿宋" w:eastAsia="华文仿宋"/>
          <w:sz w:val="28"/>
          <w:szCs w:val="28"/>
        </w:rPr>
        <w:t>在全国率先启动了针对基层的“乡村中医师3+3提升工程”，受到国家中医药管理局和地方政府的高度赞誉，被列入中央电视台制作的《展望健康中国》十二五亮点之一；全国</w:t>
      </w:r>
      <w:r>
        <w:rPr>
          <w:rFonts w:hint="eastAsia" w:ascii="仿宋_GB2312" w:hAnsi="仿宋_GB2312" w:eastAsia="仿宋_GB2312"/>
          <w:sz w:val="28"/>
          <w:szCs w:val="28"/>
        </w:rPr>
        <w:t>中医战略联盟成员不断增多，目前已有全国21个省市、自治区、直辖市，136家中医医院参加，充分显示了东直门医院作为国家队领头羊的号召力和影响力，被《中国中医药报》多次报道。</w:t>
      </w:r>
    </w:p>
    <w:p>
      <w:pPr>
        <w:snapToGrid w:val="0"/>
        <w:spacing w:line="360" w:lineRule="auto"/>
        <w:rPr>
          <w:rFonts w:ascii="仿宋_GB2312" w:hAnsi="仿宋_GB2312" w:eastAsia="仿宋_GB2312" w:cs="仿宋_GB2312"/>
          <w:color w:val="282828"/>
          <w:kern w:val="0"/>
          <w:sz w:val="28"/>
          <w:szCs w:val="28"/>
        </w:rPr>
      </w:pPr>
      <w:r>
        <w:rPr>
          <w:rFonts w:hint="eastAsia" w:ascii="仿宋_GB2312" w:hAnsi="仿宋_GB2312" w:eastAsia="仿宋_GB2312" w:cs="仿宋_GB2312"/>
          <w:color w:val="282828"/>
          <w:kern w:val="0"/>
          <w:sz w:val="28"/>
          <w:szCs w:val="28"/>
        </w:rPr>
        <w:t xml:space="preserve">   回顾过去，我们倍感自豪；展望未来，我们信心满怀。面对当前的新形势、新挑战，医院又提出了“两院合一、主体东迁”重大战略调整，</w:t>
      </w:r>
      <w:r>
        <w:rPr>
          <w:rFonts w:hint="eastAsia" w:ascii="仿宋_GB2312" w:hAnsi="仿宋_GB2312" w:eastAsia="仿宋_GB2312" w:cs="仿宋_GB2312"/>
          <w:color w:val="000000"/>
          <w:sz w:val="28"/>
          <w:szCs w:val="28"/>
        </w:rPr>
        <w:t>这一战略是对国家京津冀一体化战略要求和北京市规划调整趋势的积极响应，是推进新医改探索持续深化的重大举措，同时也是东直门医院东、西两区实现可持续发展的内在需求。</w:t>
      </w:r>
      <w:r>
        <w:rPr>
          <w:rFonts w:hint="eastAsia" w:ascii="仿宋_GB2312" w:hAnsi="仿宋_GB2312" w:eastAsia="仿宋_GB2312" w:cs="仿宋_GB2312"/>
          <w:color w:val="282828"/>
          <w:kern w:val="0"/>
          <w:sz w:val="28"/>
          <w:szCs w:val="28"/>
        </w:rPr>
        <w:t>我们相信：只要我们继续坚持以十八大精神为引领，大力弘扬“求是善行”的东直门精神，切实转变工作作风，增强使命感和责任感，认真落实医院发展战略的各项重大措施，东直门医院一定会迎来更美好的明天！</w:t>
      </w:r>
    </w:p>
    <w:p>
      <w:pPr>
        <w:snapToGrid w:val="0"/>
        <w:spacing w:line="360" w:lineRule="auto"/>
        <w:ind w:firstLine="538" w:firstLineChars="192"/>
        <w:rPr>
          <w:rFonts w:ascii="仿宋_GB2312" w:hAnsi="仿宋_GB2312" w:eastAsia="仿宋_GB2312" w:cs="仿宋_GB2312"/>
          <w:color w:val="282828"/>
          <w:kern w:val="0"/>
          <w:sz w:val="28"/>
          <w:szCs w:val="28"/>
        </w:rPr>
      </w:pPr>
      <w:r>
        <w:rPr>
          <w:rFonts w:hint="eastAsia" w:ascii="仿宋_GB2312" w:hAnsi="仿宋_GB2312" w:eastAsia="仿宋_GB2312" w:cs="仿宋_GB2312"/>
          <w:color w:val="282828"/>
          <w:kern w:val="0"/>
          <w:sz w:val="28"/>
          <w:szCs w:val="28"/>
        </w:rPr>
        <w:t>最后，衷心祝愿各位老前辈、各位同仁吉祥安康，阖家幸福!</w:t>
      </w:r>
    </w:p>
    <w:p>
      <w:pPr>
        <w:snapToGrid w:val="0"/>
        <w:spacing w:line="360" w:lineRule="auto"/>
        <w:ind w:firstLine="560" w:firstLineChars="200"/>
        <w:rPr>
          <w:rFonts w:ascii="仿宋_GB2312" w:hAnsi="宋体" w:eastAsia="仿宋_GB2312" w:cs="宋体"/>
          <w:color w:val="282828"/>
          <w:kern w:val="0"/>
          <w:sz w:val="28"/>
          <w:szCs w:val="28"/>
        </w:rPr>
      </w:pPr>
      <w:r>
        <w:rPr>
          <w:rFonts w:hint="eastAsia" w:ascii="仿宋_GB2312" w:hAnsi="仿宋_GB2312" w:eastAsia="仿宋_GB2312" w:cs="仿宋_GB2312"/>
          <w:color w:val="282828"/>
          <w:kern w:val="0"/>
          <w:sz w:val="28"/>
          <w:szCs w:val="28"/>
        </w:rPr>
        <w:t>谢谢大家！</w:t>
      </w:r>
    </w:p>
    <w:p>
      <w:pPr>
        <w:snapToGrid w:val="0"/>
        <w:spacing w:line="360" w:lineRule="auto"/>
        <w:ind w:firstLine="538" w:firstLineChars="192"/>
        <w:jc w:val="right"/>
        <w:rPr>
          <w:rFonts w:ascii="仿宋_GB2312" w:hAnsi="宋体" w:eastAsia="仿宋_GB2312"/>
          <w:snapToGrid w:val="0"/>
          <w:kern w:val="0"/>
          <w:sz w:val="28"/>
          <w:szCs w:val="28"/>
        </w:rPr>
      </w:pPr>
      <w:r>
        <w:rPr>
          <w:rFonts w:hint="eastAsia" w:ascii="仿宋_GB2312" w:hAnsi="宋体" w:eastAsia="仿宋_GB2312" w:cs="宋体"/>
          <w:color w:val="282828"/>
          <w:kern w:val="0"/>
          <w:sz w:val="28"/>
          <w:szCs w:val="28"/>
        </w:rPr>
        <w:t xml:space="preserve">                                2016.1.22</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swiss"/>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43E6"/>
    <w:rsid w:val="000004D4"/>
    <w:rsid w:val="0001143A"/>
    <w:rsid w:val="0002230D"/>
    <w:rsid w:val="000270B3"/>
    <w:rsid w:val="00030704"/>
    <w:rsid w:val="000318DC"/>
    <w:rsid w:val="000420F9"/>
    <w:rsid w:val="00050B5C"/>
    <w:rsid w:val="00054F38"/>
    <w:rsid w:val="0005694F"/>
    <w:rsid w:val="00065B7C"/>
    <w:rsid w:val="0007339F"/>
    <w:rsid w:val="0007452D"/>
    <w:rsid w:val="00083A33"/>
    <w:rsid w:val="00093EBA"/>
    <w:rsid w:val="00096611"/>
    <w:rsid w:val="000A1056"/>
    <w:rsid w:val="000A2023"/>
    <w:rsid w:val="000A29FC"/>
    <w:rsid w:val="000A2B8F"/>
    <w:rsid w:val="000C1FD9"/>
    <w:rsid w:val="000C22CF"/>
    <w:rsid w:val="000D3F5A"/>
    <w:rsid w:val="000F09E9"/>
    <w:rsid w:val="001069D2"/>
    <w:rsid w:val="0011082F"/>
    <w:rsid w:val="0011474D"/>
    <w:rsid w:val="001333E9"/>
    <w:rsid w:val="00137915"/>
    <w:rsid w:val="00142957"/>
    <w:rsid w:val="00144E5A"/>
    <w:rsid w:val="001463BB"/>
    <w:rsid w:val="00150556"/>
    <w:rsid w:val="00153AEC"/>
    <w:rsid w:val="00163B1A"/>
    <w:rsid w:val="0016644F"/>
    <w:rsid w:val="00174814"/>
    <w:rsid w:val="0018251B"/>
    <w:rsid w:val="00185C52"/>
    <w:rsid w:val="0019406E"/>
    <w:rsid w:val="00195DB3"/>
    <w:rsid w:val="001A077C"/>
    <w:rsid w:val="001B2748"/>
    <w:rsid w:val="001D0BFB"/>
    <w:rsid w:val="001D4AB7"/>
    <w:rsid w:val="001D6909"/>
    <w:rsid w:val="001E0CC3"/>
    <w:rsid w:val="001E268C"/>
    <w:rsid w:val="001E2D2D"/>
    <w:rsid w:val="001E6892"/>
    <w:rsid w:val="001F04B7"/>
    <w:rsid w:val="001F0DCE"/>
    <w:rsid w:val="001F1A7E"/>
    <w:rsid w:val="001F3849"/>
    <w:rsid w:val="002049AF"/>
    <w:rsid w:val="00212283"/>
    <w:rsid w:val="002229E4"/>
    <w:rsid w:val="00227570"/>
    <w:rsid w:val="00247A3A"/>
    <w:rsid w:val="00251FF6"/>
    <w:rsid w:val="00280D19"/>
    <w:rsid w:val="00285E5B"/>
    <w:rsid w:val="00291629"/>
    <w:rsid w:val="00297031"/>
    <w:rsid w:val="0029797F"/>
    <w:rsid w:val="002A0D1E"/>
    <w:rsid w:val="002A103E"/>
    <w:rsid w:val="002B198A"/>
    <w:rsid w:val="002C29B4"/>
    <w:rsid w:val="002C4993"/>
    <w:rsid w:val="002D1291"/>
    <w:rsid w:val="002D4AFE"/>
    <w:rsid w:val="002E0FCF"/>
    <w:rsid w:val="002E1F23"/>
    <w:rsid w:val="002E71AE"/>
    <w:rsid w:val="002F369D"/>
    <w:rsid w:val="002F36A1"/>
    <w:rsid w:val="00301BD3"/>
    <w:rsid w:val="00301CEE"/>
    <w:rsid w:val="00304C80"/>
    <w:rsid w:val="00312B76"/>
    <w:rsid w:val="00313991"/>
    <w:rsid w:val="00320DB4"/>
    <w:rsid w:val="00332159"/>
    <w:rsid w:val="00341CE3"/>
    <w:rsid w:val="00342CC1"/>
    <w:rsid w:val="0035667E"/>
    <w:rsid w:val="003608BA"/>
    <w:rsid w:val="00363530"/>
    <w:rsid w:val="00363956"/>
    <w:rsid w:val="00370E48"/>
    <w:rsid w:val="00371E73"/>
    <w:rsid w:val="003C1C2F"/>
    <w:rsid w:val="003C4E97"/>
    <w:rsid w:val="003D4AEE"/>
    <w:rsid w:val="003E2CF3"/>
    <w:rsid w:val="003E5C9D"/>
    <w:rsid w:val="003F0135"/>
    <w:rsid w:val="003F1644"/>
    <w:rsid w:val="003F491F"/>
    <w:rsid w:val="003F4E0D"/>
    <w:rsid w:val="00400C3E"/>
    <w:rsid w:val="00403220"/>
    <w:rsid w:val="00405CAC"/>
    <w:rsid w:val="00421B07"/>
    <w:rsid w:val="0043166E"/>
    <w:rsid w:val="0044043A"/>
    <w:rsid w:val="004474C3"/>
    <w:rsid w:val="004614F1"/>
    <w:rsid w:val="00463375"/>
    <w:rsid w:val="00463B21"/>
    <w:rsid w:val="004908C6"/>
    <w:rsid w:val="00491B32"/>
    <w:rsid w:val="00497A0A"/>
    <w:rsid w:val="004A0D5D"/>
    <w:rsid w:val="004B52D3"/>
    <w:rsid w:val="004D2B60"/>
    <w:rsid w:val="004E3E1E"/>
    <w:rsid w:val="004E4D61"/>
    <w:rsid w:val="005046A6"/>
    <w:rsid w:val="0050497D"/>
    <w:rsid w:val="005156A7"/>
    <w:rsid w:val="005168E2"/>
    <w:rsid w:val="00524167"/>
    <w:rsid w:val="005274E9"/>
    <w:rsid w:val="00527B48"/>
    <w:rsid w:val="00536D8D"/>
    <w:rsid w:val="0053784B"/>
    <w:rsid w:val="005406DC"/>
    <w:rsid w:val="005443D4"/>
    <w:rsid w:val="005629F2"/>
    <w:rsid w:val="005714F0"/>
    <w:rsid w:val="005734B0"/>
    <w:rsid w:val="005750B3"/>
    <w:rsid w:val="00580155"/>
    <w:rsid w:val="00580406"/>
    <w:rsid w:val="00586A49"/>
    <w:rsid w:val="005875A9"/>
    <w:rsid w:val="0059221E"/>
    <w:rsid w:val="005969D9"/>
    <w:rsid w:val="00596F12"/>
    <w:rsid w:val="005A07CF"/>
    <w:rsid w:val="005A3492"/>
    <w:rsid w:val="005A52DC"/>
    <w:rsid w:val="005B5AFF"/>
    <w:rsid w:val="005C17B0"/>
    <w:rsid w:val="005E5D7C"/>
    <w:rsid w:val="005F2485"/>
    <w:rsid w:val="005F6ED8"/>
    <w:rsid w:val="006017E5"/>
    <w:rsid w:val="006058F1"/>
    <w:rsid w:val="00611752"/>
    <w:rsid w:val="00622B36"/>
    <w:rsid w:val="0062404A"/>
    <w:rsid w:val="00641DDD"/>
    <w:rsid w:val="00643F25"/>
    <w:rsid w:val="00644B63"/>
    <w:rsid w:val="0064698D"/>
    <w:rsid w:val="0065181F"/>
    <w:rsid w:val="00657672"/>
    <w:rsid w:val="00657679"/>
    <w:rsid w:val="00663878"/>
    <w:rsid w:val="00675AE4"/>
    <w:rsid w:val="00676BE6"/>
    <w:rsid w:val="00682766"/>
    <w:rsid w:val="006929A1"/>
    <w:rsid w:val="006A76CC"/>
    <w:rsid w:val="006B171A"/>
    <w:rsid w:val="006B43E6"/>
    <w:rsid w:val="006C182E"/>
    <w:rsid w:val="006C5245"/>
    <w:rsid w:val="006D3725"/>
    <w:rsid w:val="006F3228"/>
    <w:rsid w:val="00715F25"/>
    <w:rsid w:val="007175AC"/>
    <w:rsid w:val="0072251A"/>
    <w:rsid w:val="00774A7A"/>
    <w:rsid w:val="00791853"/>
    <w:rsid w:val="00791A5A"/>
    <w:rsid w:val="007A06BB"/>
    <w:rsid w:val="007B10A8"/>
    <w:rsid w:val="007C17D1"/>
    <w:rsid w:val="007C2DA6"/>
    <w:rsid w:val="007C4053"/>
    <w:rsid w:val="007D2A82"/>
    <w:rsid w:val="007D4344"/>
    <w:rsid w:val="007D713B"/>
    <w:rsid w:val="007E24F7"/>
    <w:rsid w:val="007E635C"/>
    <w:rsid w:val="007E6767"/>
    <w:rsid w:val="007F61B6"/>
    <w:rsid w:val="007F73EF"/>
    <w:rsid w:val="00800EC1"/>
    <w:rsid w:val="008015AC"/>
    <w:rsid w:val="008111D6"/>
    <w:rsid w:val="00817CCD"/>
    <w:rsid w:val="0082052D"/>
    <w:rsid w:val="0082060F"/>
    <w:rsid w:val="008229A4"/>
    <w:rsid w:val="008239F6"/>
    <w:rsid w:val="00824750"/>
    <w:rsid w:val="00831487"/>
    <w:rsid w:val="00842492"/>
    <w:rsid w:val="00866AB1"/>
    <w:rsid w:val="00870562"/>
    <w:rsid w:val="0087663F"/>
    <w:rsid w:val="0088634D"/>
    <w:rsid w:val="008A01F3"/>
    <w:rsid w:val="008B19C3"/>
    <w:rsid w:val="008B1DE6"/>
    <w:rsid w:val="008C5896"/>
    <w:rsid w:val="008E1E3E"/>
    <w:rsid w:val="008E351E"/>
    <w:rsid w:val="008F012E"/>
    <w:rsid w:val="008F2953"/>
    <w:rsid w:val="008F3759"/>
    <w:rsid w:val="008F71FB"/>
    <w:rsid w:val="00910CBF"/>
    <w:rsid w:val="009123F6"/>
    <w:rsid w:val="009169CA"/>
    <w:rsid w:val="00930493"/>
    <w:rsid w:val="009337BA"/>
    <w:rsid w:val="00935217"/>
    <w:rsid w:val="009354B3"/>
    <w:rsid w:val="00935DB6"/>
    <w:rsid w:val="00936412"/>
    <w:rsid w:val="009540EC"/>
    <w:rsid w:val="009631DA"/>
    <w:rsid w:val="00972F44"/>
    <w:rsid w:val="00986876"/>
    <w:rsid w:val="00997203"/>
    <w:rsid w:val="009A41FD"/>
    <w:rsid w:val="009B722D"/>
    <w:rsid w:val="009D5FE9"/>
    <w:rsid w:val="009E33B9"/>
    <w:rsid w:val="009E38A1"/>
    <w:rsid w:val="009E524A"/>
    <w:rsid w:val="009E7F87"/>
    <w:rsid w:val="009F3B23"/>
    <w:rsid w:val="009F63ED"/>
    <w:rsid w:val="00A05642"/>
    <w:rsid w:val="00A0727C"/>
    <w:rsid w:val="00A104B6"/>
    <w:rsid w:val="00A444F6"/>
    <w:rsid w:val="00A47C5A"/>
    <w:rsid w:val="00A5415E"/>
    <w:rsid w:val="00A61B73"/>
    <w:rsid w:val="00A63153"/>
    <w:rsid w:val="00A66EF9"/>
    <w:rsid w:val="00A67A89"/>
    <w:rsid w:val="00A70D27"/>
    <w:rsid w:val="00A84209"/>
    <w:rsid w:val="00A87ECC"/>
    <w:rsid w:val="00AA0408"/>
    <w:rsid w:val="00AA05DA"/>
    <w:rsid w:val="00AA5E22"/>
    <w:rsid w:val="00AD4AA1"/>
    <w:rsid w:val="00AE709B"/>
    <w:rsid w:val="00AE76FA"/>
    <w:rsid w:val="00AF5CE1"/>
    <w:rsid w:val="00B0249B"/>
    <w:rsid w:val="00B06D13"/>
    <w:rsid w:val="00B074E8"/>
    <w:rsid w:val="00B12D67"/>
    <w:rsid w:val="00B249BC"/>
    <w:rsid w:val="00B3085A"/>
    <w:rsid w:val="00B427B1"/>
    <w:rsid w:val="00B42B6A"/>
    <w:rsid w:val="00B77C9C"/>
    <w:rsid w:val="00B92495"/>
    <w:rsid w:val="00BA3312"/>
    <w:rsid w:val="00BA3879"/>
    <w:rsid w:val="00BB5CB9"/>
    <w:rsid w:val="00BC0C4B"/>
    <w:rsid w:val="00BC2AC0"/>
    <w:rsid w:val="00BC4ECA"/>
    <w:rsid w:val="00BC5E48"/>
    <w:rsid w:val="00BE295B"/>
    <w:rsid w:val="00BF7130"/>
    <w:rsid w:val="00BF739B"/>
    <w:rsid w:val="00C07D23"/>
    <w:rsid w:val="00C14E80"/>
    <w:rsid w:val="00C25D9F"/>
    <w:rsid w:val="00C37B30"/>
    <w:rsid w:val="00C43E30"/>
    <w:rsid w:val="00C53767"/>
    <w:rsid w:val="00C62717"/>
    <w:rsid w:val="00C75501"/>
    <w:rsid w:val="00C82FD0"/>
    <w:rsid w:val="00C83925"/>
    <w:rsid w:val="00C866FC"/>
    <w:rsid w:val="00C91B84"/>
    <w:rsid w:val="00C9691B"/>
    <w:rsid w:val="00CA442E"/>
    <w:rsid w:val="00CB6CAF"/>
    <w:rsid w:val="00CC36B7"/>
    <w:rsid w:val="00CC57D5"/>
    <w:rsid w:val="00CE6B1C"/>
    <w:rsid w:val="00CF1B25"/>
    <w:rsid w:val="00CF1CED"/>
    <w:rsid w:val="00CF4375"/>
    <w:rsid w:val="00D10D54"/>
    <w:rsid w:val="00D12B3C"/>
    <w:rsid w:val="00D24D5D"/>
    <w:rsid w:val="00D270A7"/>
    <w:rsid w:val="00D41EE7"/>
    <w:rsid w:val="00D4663E"/>
    <w:rsid w:val="00D5226F"/>
    <w:rsid w:val="00D52D07"/>
    <w:rsid w:val="00D65C02"/>
    <w:rsid w:val="00D83233"/>
    <w:rsid w:val="00D871A7"/>
    <w:rsid w:val="00D91E9F"/>
    <w:rsid w:val="00D93BCA"/>
    <w:rsid w:val="00D96ED5"/>
    <w:rsid w:val="00D97E9D"/>
    <w:rsid w:val="00DB2372"/>
    <w:rsid w:val="00DB297A"/>
    <w:rsid w:val="00DD23C7"/>
    <w:rsid w:val="00DD5833"/>
    <w:rsid w:val="00DE0DDB"/>
    <w:rsid w:val="00DE4F7F"/>
    <w:rsid w:val="00DE5599"/>
    <w:rsid w:val="00E3047D"/>
    <w:rsid w:val="00E3439F"/>
    <w:rsid w:val="00E35C8B"/>
    <w:rsid w:val="00E44292"/>
    <w:rsid w:val="00E60E9D"/>
    <w:rsid w:val="00E61538"/>
    <w:rsid w:val="00E73F5E"/>
    <w:rsid w:val="00E75190"/>
    <w:rsid w:val="00E77604"/>
    <w:rsid w:val="00E82803"/>
    <w:rsid w:val="00E84D9C"/>
    <w:rsid w:val="00EA2C91"/>
    <w:rsid w:val="00EA3C23"/>
    <w:rsid w:val="00EA483C"/>
    <w:rsid w:val="00EB0FEF"/>
    <w:rsid w:val="00EB4390"/>
    <w:rsid w:val="00EB4652"/>
    <w:rsid w:val="00EB469E"/>
    <w:rsid w:val="00EB46A4"/>
    <w:rsid w:val="00EB6C66"/>
    <w:rsid w:val="00EC14EA"/>
    <w:rsid w:val="00ED102E"/>
    <w:rsid w:val="00ED2953"/>
    <w:rsid w:val="00ED34BC"/>
    <w:rsid w:val="00ED66E1"/>
    <w:rsid w:val="00ED758E"/>
    <w:rsid w:val="00EE13E8"/>
    <w:rsid w:val="00EE1A6A"/>
    <w:rsid w:val="00EE6E57"/>
    <w:rsid w:val="00F20CD5"/>
    <w:rsid w:val="00F22583"/>
    <w:rsid w:val="00F258F9"/>
    <w:rsid w:val="00F4758B"/>
    <w:rsid w:val="00F61EA2"/>
    <w:rsid w:val="00F6322F"/>
    <w:rsid w:val="00F70AFA"/>
    <w:rsid w:val="00F71624"/>
    <w:rsid w:val="00F75D43"/>
    <w:rsid w:val="00F7647C"/>
    <w:rsid w:val="00F804A0"/>
    <w:rsid w:val="00F93401"/>
    <w:rsid w:val="00F94A51"/>
    <w:rsid w:val="00F94F9A"/>
    <w:rsid w:val="00FB5AC1"/>
    <w:rsid w:val="00FD1B11"/>
    <w:rsid w:val="00FD34F0"/>
    <w:rsid w:val="00FD7BC0"/>
    <w:rsid w:val="00FE7BF5"/>
    <w:rsid w:val="00FF10C2"/>
    <w:rsid w:val="00FF2E21"/>
    <w:rsid w:val="00FF3418"/>
    <w:rsid w:val="00FF3C5F"/>
    <w:rsid w:val="07123728"/>
    <w:rsid w:val="082E2BEE"/>
    <w:rsid w:val="092C7D9E"/>
    <w:rsid w:val="0B904506"/>
    <w:rsid w:val="12B677C2"/>
    <w:rsid w:val="13DE7224"/>
    <w:rsid w:val="14F456D9"/>
    <w:rsid w:val="1A287679"/>
    <w:rsid w:val="1C87265B"/>
    <w:rsid w:val="27615D27"/>
    <w:rsid w:val="296960FC"/>
    <w:rsid w:val="30121DEE"/>
    <w:rsid w:val="330865C8"/>
    <w:rsid w:val="3699519F"/>
    <w:rsid w:val="3C3C60E0"/>
    <w:rsid w:val="3E4A03BF"/>
    <w:rsid w:val="3E636D6A"/>
    <w:rsid w:val="45505343"/>
    <w:rsid w:val="459B1F40"/>
    <w:rsid w:val="48F467BF"/>
    <w:rsid w:val="561220C4"/>
    <w:rsid w:val="5998070C"/>
    <w:rsid w:val="5B335F2F"/>
    <w:rsid w:val="5DD067F8"/>
    <w:rsid w:val="69A668E3"/>
    <w:rsid w:val="69CC32A0"/>
    <w:rsid w:val="719E6674"/>
    <w:rsid w:val="76882384"/>
    <w:rsid w:val="7A4430A5"/>
    <w:rsid w:val="7CF65E91"/>
    <w:rsid w:val="7E9108CB"/>
    <w:rsid w:val="7FF17F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Char"/>
    <w:basedOn w:val="2"/>
    <w:semiHidden/>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198</Words>
  <Characters>1133</Characters>
  <Lines>9</Lines>
  <Paragraphs>2</Paragraphs>
  <TotalTime>0</TotalTime>
  <ScaleCrop>false</ScaleCrop>
  <LinksUpToDate>false</LinksUpToDate>
  <CharactersWithSpaces>1329</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2015-01-25T03:35:00Z</dcterms:created>
  <dc:creator>微软用户</dc:creator>
  <cp:lastModifiedBy>dell</cp:lastModifiedBy>
  <dcterms:modified xsi:type="dcterms:W3CDTF">2016-01-29T06:33:18Z</dcterms:modified>
  <dc:title>2012年新春致词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