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39" w:rsidRDefault="00D53639" w:rsidP="00D53639">
      <w:pPr>
        <w:pStyle w:val="a3"/>
        <w:shd w:val="clear" w:color="auto" w:fill="FFFFFF"/>
        <w:spacing w:before="225" w:beforeAutospacing="0" w:after="0" w:afterAutospacing="0" w:line="525" w:lineRule="atLeast"/>
        <w:jc w:val="center"/>
        <w:rPr>
          <w:rStyle w:val="a4"/>
          <w:rFonts w:hint="eastAsia"/>
          <w:color w:val="333333"/>
        </w:rPr>
      </w:pPr>
      <w:r>
        <w:rPr>
          <w:rStyle w:val="a4"/>
          <w:rFonts w:hint="eastAsia"/>
          <w:color w:val="333333"/>
        </w:rPr>
        <w:t>关于印发《国家自然科学基金资助项目资金管理办法》的通知</w:t>
      </w:r>
    </w:p>
    <w:p w:rsidR="00D53639" w:rsidRDefault="00D53639" w:rsidP="00D53639">
      <w:pPr>
        <w:pStyle w:val="a3"/>
        <w:shd w:val="clear" w:color="auto" w:fill="FFFFFF"/>
        <w:spacing w:before="225" w:beforeAutospacing="0" w:after="0" w:afterAutospacing="0" w:line="525" w:lineRule="atLeast"/>
        <w:jc w:val="center"/>
        <w:rPr>
          <w:color w:val="333333"/>
        </w:rPr>
      </w:pPr>
      <w:proofErr w:type="gramStart"/>
      <w:r>
        <w:rPr>
          <w:rFonts w:ascii="楷体_GB2312" w:eastAsia="楷体_GB2312" w:hint="eastAsia"/>
          <w:color w:val="333333"/>
        </w:rPr>
        <w:t>财教</w:t>
      </w:r>
      <w:proofErr w:type="gramEnd"/>
      <w:r>
        <w:rPr>
          <w:rFonts w:ascii="楷体_GB2312" w:eastAsia="楷体_GB2312" w:hint="eastAsia"/>
          <w:color w:val="333333"/>
        </w:rPr>
        <w:t>[2015]15号</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有关单位：</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为了规范国家自然科学基金项目资金的管理和使用，根据中央财政科技资金管理有关要求，财政部、国家自然科学基金委员会对《国家自然科学基金项目资助经费管理办法》（</w:t>
      </w:r>
      <w:proofErr w:type="gramStart"/>
      <w:r>
        <w:rPr>
          <w:rFonts w:hint="eastAsia"/>
          <w:color w:val="333333"/>
        </w:rPr>
        <w:t>财教〔2002〕</w:t>
      </w:r>
      <w:proofErr w:type="gramEnd"/>
      <w:r>
        <w:rPr>
          <w:rFonts w:hint="eastAsia"/>
          <w:color w:val="333333"/>
        </w:rPr>
        <w:t>65号）进行了修订。现将修订后的《国家自然科学基金资助项目资金管理办法》印发你们，请遵照执行。</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执行中如遇问题，请及时反馈。</w:t>
      </w:r>
    </w:p>
    <w:p w:rsidR="00D53639" w:rsidRDefault="00D53639" w:rsidP="00D53639">
      <w:pPr>
        <w:pStyle w:val="a3"/>
        <w:shd w:val="clear" w:color="auto" w:fill="FFFFFF"/>
        <w:spacing w:before="225" w:beforeAutospacing="0" w:after="0" w:afterAutospacing="0" w:line="525" w:lineRule="atLeast"/>
        <w:jc w:val="right"/>
        <w:rPr>
          <w:rFonts w:hint="eastAsia"/>
          <w:color w:val="333333"/>
        </w:rPr>
      </w:pPr>
      <w:r>
        <w:rPr>
          <w:rFonts w:hint="eastAsia"/>
          <w:color w:val="333333"/>
        </w:rPr>
        <w:t xml:space="preserve">　　财政部 国家自然科学基金委员会</w:t>
      </w:r>
      <w:r>
        <w:rPr>
          <w:rFonts w:hint="eastAsia"/>
          <w:color w:val="333333"/>
        </w:rPr>
        <w:br/>
        <w:t>2015年4月15日</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附件：</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国家自然科学基金资助项目资金管理办法</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第一章 总 则</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第一条 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第二条 本办法所称项目资金，是指国家自然科学基金按照《国家自然科学基金条例》规定，用于资助科学技术人员开展基础研究和科学前沿探索，支持人才和团队建设的专项资金。</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第三条 财政部根据国家科技发展规划，结合国家自然科学基金资金需求和国家财力可能，将项目资金列入中央财政预算，并负责宏观管理和监督。</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第四条 国家自然科学基金委员会（以下简称自然科学基金委）依法负责项目的立项和审批，并对项目资金进行具体管理和监督。</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第五条 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依托单位应当落实项目承诺的自筹资金及其他配套条件，对项目组织实施提供条件保障。</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第六条 项目负责人是项目资金使用的直接责任人，对资金使用的合</w:t>
      </w:r>
      <w:proofErr w:type="gramStart"/>
      <w:r>
        <w:rPr>
          <w:rFonts w:hint="eastAsia"/>
          <w:color w:val="333333"/>
        </w:rPr>
        <w:t>规</w:t>
      </w:r>
      <w:proofErr w:type="gramEnd"/>
      <w:r>
        <w:rPr>
          <w:rFonts w:hint="eastAsia"/>
          <w:color w:val="333333"/>
        </w:rPr>
        <w:t>性、合理性、真实性和相关性承担法律责任。</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项目负责人应当依法据实编制项目预算和决算，并按照项目批复预算、计划书和相关管理制度使用资金，接受上级和本级相关部门的监督检查。</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第七条 自然科学基金项目一般实行定额补助资助方式。对于重大项目、国家重大科研仪器研制项目等研究目标明确，资金需求量较大，资金应当按项目实际需要予以保障的项目，实行成本补偿资助方式。</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第二章 项目资金开支范围</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第八条 项目资金支出是指在项目组织实施过程中与研究活动相关的、由项目资金支付的各项费用支出。项目资金分为直接费用和间接费用。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第九条 直接费用是指在项目研究过程中发生的与之直接相关的费用，具体包括：</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（一）设备费：是指在项目研究过程中购置或试制专用仪器设备，对现有仪器设备进行升级改造，以及租赁外单位仪器设备而发生的费用。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（二）材料费：是指在项目研究过程中消耗的各种原材料、辅助材料、低值易耗品等的采购及运输、装卸、整理等费用。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（三）测试化验加工费：是指在项目研究过程中支付给外单位（包括依托单位内部独立经济核算单位）的检验、测试、化验及加工等费用。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（四）燃料动力费：是指在项目研究过程中相关大型仪器设备、专用科学装置等运行发生的可以单独计量的水、电、气、燃料消耗费用等。</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（五）差旅费：是指在项目研究过程中开展科学实验（试验）、科学考察、业务调研、学术交流等所发生的外埠差旅费、市内交通费用等。差旅费的开支标准应当按照国家有关规定执行。</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（六）会议费：是指在项目研究过程中为了组织开展学术研讨、咨询以及协调项目研究工作等活动而发生的会议费用。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会议费支出应当按照国家有关规定执行，并严格控制会议规模、会议数量和会期。</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（七）国际合作与交流费：是指在项目研究过程</w:t>
      </w:r>
      <w:proofErr w:type="gramStart"/>
      <w:r>
        <w:rPr>
          <w:rFonts w:hint="eastAsia"/>
          <w:color w:val="333333"/>
        </w:rPr>
        <w:t>中项目</w:t>
      </w:r>
      <w:proofErr w:type="gramEnd"/>
      <w:r>
        <w:rPr>
          <w:rFonts w:hint="eastAsia"/>
          <w:color w:val="333333"/>
        </w:rPr>
        <w:t>研究人员出国及赴港澳台、外国专家来华及港澳台专家来内地工作的费用。国际合作与交流费应当严格执行国家外事资金管理的有关规定。</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（八）出版/文献/信息传播/知识产权事务费：是指在项目研究过程中，需要支付的出版费、资料费、专用软件购买费、文献检索费、专业通信费、专利申请及其他知识产权事务等费用。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（九）劳务费：是指在项目研究过程中支付给项目组成员中没有工资性收入的在校研究生、博士后和临时聘用人员的劳务费用，以及临时聘用人员的社会保险补助费用。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劳务费应当结合当地实际以及相关人员参与项目的全时工作时间等因素，合理确定。</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（十）专家咨询费：是指在项目研究过程中支付给临时聘请的咨询专家的费用。专家咨询费标准按国家有关规定执行。</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（十一）其他支出：项目研究过程中发生的除上述费用之外的其他支出，应当在申请预算时单独列示，单独核定。</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直接费用应当纳入依托单位财务统一管理，单独核算，专款专用。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第十条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第十一条 结合不同学科特点，间接费用一般按照不超过项目直接费用扣除设备购置费后的一定比例核定，并实行总额控制，具体比例如下：</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（一）500万元及以下部分为20%；</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（二）超过500万元至1000万元的部分为13%；</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（三）超过1000万元的部分为10%。</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绩效支出不超过直接费用扣除设备购置费后的5%。</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间接费用核定应当与依托单位信用等级挂钩，具体管理规定另行制定。</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第十二条 间接费用由依托单位统一管理使用。依托单位应当制定间接费用的管理办法，合</w:t>
      </w:r>
      <w:proofErr w:type="gramStart"/>
      <w:r>
        <w:rPr>
          <w:rFonts w:hint="eastAsia"/>
          <w:color w:val="333333"/>
        </w:rPr>
        <w:t>规</w:t>
      </w:r>
      <w:proofErr w:type="gramEnd"/>
      <w:r>
        <w:rPr>
          <w:rFonts w:hint="eastAsia"/>
          <w:color w:val="333333"/>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第三章 预算的编制与审批</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第十三条 项目负责人（或申请人）应当根据目标相关性、政策相符性和经济合理性原则，编制项目收入预算和支出预算。</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收入预算应当按照从各种不同渠道获得的资金总额填列。包括国家自然科学基金资助的资金以及从依托单位和其他渠道获得的资金。</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支出预算应当根据项目需求，按照资金开支范围编列，并对直接费用支出的主要用途和测算理由等</w:t>
      </w:r>
      <w:proofErr w:type="gramStart"/>
      <w:r>
        <w:rPr>
          <w:rFonts w:hint="eastAsia"/>
          <w:color w:val="333333"/>
        </w:rPr>
        <w:t>作出</w:t>
      </w:r>
      <w:proofErr w:type="gramEnd"/>
      <w:r>
        <w:rPr>
          <w:rFonts w:hint="eastAsia"/>
          <w:color w:val="333333"/>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Pr>
          <w:rFonts w:hint="eastAsia"/>
          <w:color w:val="333333"/>
        </w:rPr>
        <w:t>拟外拨</w:t>
      </w:r>
      <w:proofErr w:type="gramEnd"/>
      <w:r>
        <w:rPr>
          <w:rFonts w:hint="eastAsia"/>
          <w:color w:val="333333"/>
        </w:rPr>
        <w:t>资金进行重点说明。</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第十四条 依托单位应当组织其科研和财务管理部门对项目预算进行审核。</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第十五条 申请人申请国家自然科学基金项目，应当按照本办法第八、九、十、十一条的规定编制项目资金预算，经依托单位审核后提交自然科学基金委。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第十六条 对于实行定额补助方式资助的项目，自然科学基金委组织专家对项目和资金预算进行评审,根据专家评审意见并参考同类项目平均资助强度确定项目资助额度。</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对于实行成本补偿方式资助的项目，自然科学基金委组织专家或择优遴选第三方对项目资金预算进行专项评审,根据项目实际需求确定预算。</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第十七条 依托单位应当组织项目负责人根据批准的项目资助额度，按规定调整项目预算，并在收到资助通知之日起20日内完成审核，报自然科学基金委核准。</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第四章 预算执行与决算</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第十八条 项目资金按照国库集中支付管理有关规定支付给依托单位。</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有多个单位共同承担一个项目的，依托单位应当及时按预算和合同转拨合作研究单位资金，并加强对转拨资金的监督管理。</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第十九条 项目负责人应当严格执行自然科学基金委核准的项目预算。项目预算一般不予调整，确有必要调整的，应当按照规定报批。</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第二十条 项目预算有以下情况确需调整的，应当经依托单位报自然科学基金委审批。</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（一）项目实施过程中，由于研究内容或者研究计划做出重大调整等原因需要对预算总额进行调整的；</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（二）同一项目课题之间资金需要调整的。</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第二十一条 项目直接费用预算确需调整的，按以下规定予以调整：</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（二）会议费、差旅费、国际合作与交流费在不突破三项支出预算总额的前提下可调剂使用。</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（三）设备费、专家咨询费、劳务费预算一般不予调增，如需调减的，由项目负责人提出申请，报依托单位审批后，用于项目其他方面支出。</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项目间接费用预算不得调整。</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第二十二条 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第二十三条 项目负责人应当严格按照资金开支范围和标准办理支出，不得擅自</w:t>
      </w:r>
      <w:proofErr w:type="gramStart"/>
      <w:r>
        <w:rPr>
          <w:rFonts w:hint="eastAsia"/>
          <w:color w:val="333333"/>
        </w:rPr>
        <w:t>调整外拨资金</w:t>
      </w:r>
      <w:proofErr w:type="gramEnd"/>
      <w:r>
        <w:rPr>
          <w:rFonts w:hint="eastAsia"/>
          <w:color w:val="333333"/>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第二十四条 对于实行成本补偿方式资助的项目，项目中期评估时，由自然科学基金委组织专家对项目资金的使用和管理进行财务检查或评估。财务检查或评估的结果作为调整项目预算安排的依据。</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第二十五条 项目研究结束后，项目负责人应当会同科研、财务、资产等管理部门及时清理账目与资产，如实编制项目资金决算，不得随意调账变动支出、随意修改记账凭证。</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依托单位应当组织其科研、财务管理部门审核项目资金决算，并签署意见后报自然科学基金委。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第二十六条 对于实行成本补偿方式资助的项目，依托单位应当在委托第三方对项目资金决算进行审计认证后，提出财务验收申请，自然科学基金委负责组织专家对项目进行财务验收。</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第二十七条 依托单位应当按年度编制本单位项目资金年度收支报告，全面反映项目资金年度收支情况、资金管理情况及取得的绩效等。年度收支报告于下一年度３月１日前报送自然科学基金委。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第二十八条 项目通过结题验收并且依托单位信用评价好的，项目结余资金在2年内由依托单位统筹安排，专门用于基础研究的直接支出。若2年后结余资金仍有剩余的，应当按原渠道退回自然科学基金委。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未通过结题验收和整改后通过结题验收的项目，或依托单位信用评价差的，结余资金应当在验收结论下达后30日内按原渠道退回自然科学基金委。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项目负责人在项目结题验收后如需继续使用结余资金，可以向依托单位提出申请。</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第二十九条 项目实施过程中，因故终止执行的项目，其结余资金应当退回自然科学基金委。</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因故被依法撤销的项目，已拨付的资金应当全部退回自然科学基金委。因特殊情况退回资金确有困难的，应当由依托单位提出申请报自然科学基金委核准。</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第三十条 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项目资金形成的知识产权等无形资产的管理，按照国家有关规定执行。</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第五章 监督检查</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第三十一条 依托单位项目资金管理和使用情况应当接受国家财政部门、审计部门和自然科学基金委的检查与监督。依托单位和项目负责人应当积极配合并提供有关资料。</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依托单位应当对项目资金的管理使用情况进行不定期审计或专项审计。发现问题的，应当及时向自然科学基金委报告。</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第三十二条 自然科学基金委、依托单位应当建立项目资金的绩效管理制度，结合财务审计和财务验收，对项目资金管理使用效益进行绩效评价。</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lastRenderedPageBreak/>
        <w:t xml:space="preserve">　　第三十三条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第三十四条 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第三十五条 项目资金管理建立信息公开机制。自然科学基金委应当及时公开非涉密项目预算安排情况，接受社会监督。</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依托单位应当在单位内部公开项目资金预算、预算调整、决算、项目组人员构成、设备购置、</w:t>
      </w:r>
      <w:proofErr w:type="gramStart"/>
      <w:r>
        <w:rPr>
          <w:rFonts w:hint="eastAsia"/>
          <w:color w:val="333333"/>
        </w:rPr>
        <w:t>外拨资金</w:t>
      </w:r>
      <w:proofErr w:type="gramEnd"/>
      <w:r>
        <w:rPr>
          <w:rFonts w:hint="eastAsia"/>
          <w:color w:val="333333"/>
        </w:rPr>
        <w:t>、劳务费发放以及结余资金和间接费用使用等情况。</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第三十六条 任何单位和个人发现项目资金在使用和管理过程中有违规行为的，有权检举或者控告。</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第三十七条 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D53639" w:rsidRDefault="00D53639" w:rsidP="00D53639">
      <w:pPr>
        <w:pStyle w:val="a3"/>
        <w:shd w:val="clear" w:color="auto" w:fill="FFFFFF"/>
        <w:spacing w:before="225" w:beforeAutospacing="0" w:after="0" w:afterAutospacing="0" w:line="525" w:lineRule="atLeast"/>
        <w:jc w:val="center"/>
        <w:rPr>
          <w:rFonts w:hint="eastAsia"/>
          <w:color w:val="333333"/>
        </w:rPr>
      </w:pPr>
      <w:r>
        <w:rPr>
          <w:rStyle w:val="a4"/>
          <w:rFonts w:hint="eastAsia"/>
          <w:color w:val="333333"/>
        </w:rPr>
        <w:t>第六章 附 则</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第三十八条 本办法由财政部、自然科学基金委负责解释。</w:t>
      </w:r>
    </w:p>
    <w:p w:rsidR="00D53639" w:rsidRDefault="00D53639" w:rsidP="00D53639">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第三十九条 本办法自2015年4月15日起施行。国家杰出青年科学基金项目资金管理依照本办法执行。2002年6月颁布的《国家自然科学基金项目资助经费管理办法》（</w:t>
      </w:r>
      <w:proofErr w:type="gramStart"/>
      <w:r>
        <w:rPr>
          <w:rFonts w:hint="eastAsia"/>
          <w:color w:val="333333"/>
        </w:rPr>
        <w:t>财教〔2002〕</w:t>
      </w:r>
      <w:proofErr w:type="gramEnd"/>
      <w:r>
        <w:rPr>
          <w:rFonts w:hint="eastAsia"/>
          <w:color w:val="333333"/>
        </w:rPr>
        <w:t>65号）和《国家杰出青年科学基金项目资助经费管理办法》（</w:t>
      </w:r>
      <w:proofErr w:type="gramStart"/>
      <w:r>
        <w:rPr>
          <w:rFonts w:hint="eastAsia"/>
          <w:color w:val="333333"/>
        </w:rPr>
        <w:t>财教〔2002〕</w:t>
      </w:r>
      <w:proofErr w:type="gramEnd"/>
      <w:r>
        <w:rPr>
          <w:rFonts w:hint="eastAsia"/>
          <w:color w:val="333333"/>
        </w:rPr>
        <w:t>64号）同时废止。</w:t>
      </w:r>
    </w:p>
    <w:p w:rsidR="00247B08" w:rsidRPr="00D53639" w:rsidRDefault="000C05AF"/>
    <w:sectPr w:rsidR="00247B08" w:rsidRPr="00D53639" w:rsidSect="000C05AF">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639"/>
    <w:rsid w:val="000C05AF"/>
    <w:rsid w:val="0013458C"/>
    <w:rsid w:val="001653C6"/>
    <w:rsid w:val="001D6AC5"/>
    <w:rsid w:val="001E05B2"/>
    <w:rsid w:val="0022529D"/>
    <w:rsid w:val="00230CB1"/>
    <w:rsid w:val="002D446A"/>
    <w:rsid w:val="00321627"/>
    <w:rsid w:val="0040231C"/>
    <w:rsid w:val="004F75CC"/>
    <w:rsid w:val="00533FA6"/>
    <w:rsid w:val="005D2BF0"/>
    <w:rsid w:val="00675E24"/>
    <w:rsid w:val="0070284D"/>
    <w:rsid w:val="00733F69"/>
    <w:rsid w:val="007565EE"/>
    <w:rsid w:val="00790BB0"/>
    <w:rsid w:val="007B32E6"/>
    <w:rsid w:val="008318B3"/>
    <w:rsid w:val="00870BC4"/>
    <w:rsid w:val="00883A3F"/>
    <w:rsid w:val="008B139C"/>
    <w:rsid w:val="00907FB6"/>
    <w:rsid w:val="009444D2"/>
    <w:rsid w:val="009C08EA"/>
    <w:rsid w:val="00A67E78"/>
    <w:rsid w:val="00A746C5"/>
    <w:rsid w:val="00A748A7"/>
    <w:rsid w:val="00A8780D"/>
    <w:rsid w:val="00AD14B4"/>
    <w:rsid w:val="00B275ED"/>
    <w:rsid w:val="00B82083"/>
    <w:rsid w:val="00C00227"/>
    <w:rsid w:val="00C20089"/>
    <w:rsid w:val="00C72B12"/>
    <w:rsid w:val="00C94AEF"/>
    <w:rsid w:val="00CE0671"/>
    <w:rsid w:val="00D32018"/>
    <w:rsid w:val="00D53639"/>
    <w:rsid w:val="00D74A7B"/>
    <w:rsid w:val="00EB426B"/>
    <w:rsid w:val="00F44CD5"/>
    <w:rsid w:val="00F83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6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3639"/>
    <w:rPr>
      <w:b/>
      <w:bCs/>
    </w:rPr>
  </w:style>
</w:styles>
</file>

<file path=word/webSettings.xml><?xml version="1.0" encoding="utf-8"?>
<w:webSettings xmlns:r="http://schemas.openxmlformats.org/officeDocument/2006/relationships" xmlns:w="http://schemas.openxmlformats.org/wordprocessingml/2006/main">
  <w:divs>
    <w:div w:id="366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EE0A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887</Words>
  <Characters>5061</Characters>
  <Application>Microsoft Office Word</Application>
  <DocSecurity>0</DocSecurity>
  <Lines>42</Lines>
  <Paragraphs>11</Paragraphs>
  <ScaleCrop>false</ScaleCrop>
  <Company>微软中国</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2015-06-10T08:24:00Z</dcterms:created>
  <dcterms:modified xsi:type="dcterms:W3CDTF">2015-06-10T08:26:00Z</dcterms:modified>
</cp:coreProperties>
</file>