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image/x-emf" PartName="/word/media/image1.emf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23" w:name="_GoBack"/>
      <w:bookmarkEnd w:id="23"/>
    </w:p>
    <w:p>
      <w:pPr>
        <w:rPr>
          <w:sz w:val="32"/>
          <w:szCs w:val="32"/>
        </w:rPr>
      </w:pPr>
    </w:p>
    <w:p>
      <w:pPr>
        <w:ind w:firstLine="1680" w:firstLineChars="800"/>
        <w:jc w:val="right"/>
        <w:rPr>
          <w:sz w:val="24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0" o:spid="_x0000_s1026" type="#_x0000_t75" style="position:absolute;left:0;margin-left:0pt;margin-top:-39pt;height:39.55pt;width:117pt;mso-wrap-distance-bottom:0pt;mso-wrap-distance-left:9pt;mso-wrap-distance-right:9pt;mso-wrap-distance-top:0pt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square"/>
          </v:shape>
        </w:pict>
      </w:r>
      <w:r>
        <w:rPr>
          <w:sz w:val="24"/>
        </w:rPr>
        <w:t xml:space="preserve"> </w:t>
      </w:r>
    </w:p>
    <w:p>
      <w:pPr>
        <w:pStyle w:val="19"/>
        <w:outlineLvl w:val="0"/>
        <w:rPr>
          <w:sz w:val="44"/>
          <w:lang w:eastAsia="zh-CN"/>
        </w:rPr>
      </w:pPr>
    </w:p>
    <w:p>
      <w:pPr>
        <w:pStyle w:val="19"/>
        <w:jc w:val="center"/>
        <w:rPr>
          <w:rFonts w:ascii="黑体" w:hAnsi="黑体" w:eastAsia="黑体"/>
          <w:b/>
          <w:color w:val="000000"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color w:val="000000"/>
          <w:sz w:val="44"/>
          <w:szCs w:val="44"/>
          <w:lang w:eastAsia="zh-CN"/>
        </w:rPr>
        <w:t>北京市人力社保局职称评审</w:t>
      </w:r>
    </w:p>
    <w:p>
      <w:pPr>
        <w:pStyle w:val="19"/>
        <w:jc w:val="center"/>
        <w:rPr>
          <w:rFonts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color w:val="000000"/>
          <w:sz w:val="44"/>
          <w:szCs w:val="44"/>
          <w:lang w:eastAsia="zh-CN"/>
        </w:rPr>
        <w:t>专家管理系统用户操作手册</w:t>
      </w:r>
      <w:r>
        <w:rPr>
          <w:rFonts w:eastAsia="黑体"/>
          <w:b/>
          <w:bCs/>
          <w:sz w:val="44"/>
          <w:szCs w:val="44"/>
          <w:lang w:eastAsia="zh-CN"/>
        </w:rPr>
        <w:t>V</w:t>
      </w:r>
      <w:r>
        <w:rPr>
          <w:rFonts w:hint="eastAsia" w:eastAsia="黑体"/>
          <w:b/>
          <w:bCs/>
          <w:sz w:val="44"/>
          <w:szCs w:val="44"/>
          <w:lang w:eastAsia="zh-CN"/>
        </w:rPr>
        <w:t>1.0</w:t>
      </w:r>
    </w:p>
    <w:p>
      <w:pPr>
        <w:pStyle w:val="19"/>
        <w:jc w:val="center"/>
        <w:rPr>
          <w:rFonts w:eastAsia="黑体"/>
          <w:b/>
          <w:bCs/>
          <w:sz w:val="52"/>
          <w:lang w:eastAsia="zh-CN"/>
        </w:rPr>
      </w:pPr>
      <w:r>
        <w:rPr>
          <w:rFonts w:hint="eastAsia" w:ascii="黑体" w:hAnsi="黑体" w:eastAsia="黑体"/>
          <w:b/>
          <w:color w:val="000000"/>
          <w:sz w:val="44"/>
          <w:szCs w:val="44"/>
          <w:lang w:eastAsia="zh-CN"/>
        </w:rPr>
        <w:t>（评审服务机构）</w:t>
      </w:r>
    </w:p>
    <w:p>
      <w:pPr>
        <w:pStyle w:val="19"/>
        <w:jc w:val="center"/>
        <w:rPr>
          <w:rFonts w:eastAsia="黑体"/>
          <w:b/>
          <w:bCs/>
          <w:sz w:val="52"/>
          <w:lang w:eastAsia="zh-CN"/>
        </w:rPr>
      </w:pPr>
    </w:p>
    <w:p>
      <w:pPr>
        <w:pStyle w:val="19"/>
        <w:jc w:val="center"/>
        <w:rPr>
          <w:rFonts w:eastAsia="黑体"/>
          <w:b/>
          <w:bCs/>
          <w:sz w:val="52"/>
          <w:lang w:eastAsia="zh-CN"/>
        </w:rPr>
      </w:pPr>
    </w:p>
    <w:p>
      <w:pPr>
        <w:pStyle w:val="19"/>
        <w:jc w:val="center"/>
        <w:rPr>
          <w:rFonts w:eastAsia="黑体"/>
          <w:b/>
          <w:bCs/>
          <w:sz w:val="52"/>
          <w:lang w:eastAsia="zh-CN"/>
        </w:rPr>
      </w:pPr>
    </w:p>
    <w:p>
      <w:pPr>
        <w:pStyle w:val="19"/>
        <w:jc w:val="center"/>
        <w:rPr>
          <w:rFonts w:eastAsia="黑体"/>
          <w:b/>
          <w:bCs/>
          <w:sz w:val="32"/>
          <w:szCs w:val="32"/>
          <w:lang w:eastAsia="zh-CN"/>
        </w:rPr>
      </w:pPr>
    </w:p>
    <w:tbl>
      <w:tblPr>
        <w:tblStyle w:val="17"/>
        <w:tblW w:w="859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left w:w="108" w:type="dxa"/>
          <w:right w:w="108" w:type="dxa"/>
        </w:tblCellMar>
      </w:tblPr>
      <w:tblGrid>
        <w:gridCol w:w="1274"/>
        <w:gridCol w:w="2880"/>
        <w:gridCol w:w="1200"/>
        <w:gridCol w:w="324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108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7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项目编号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2010009A01</w:t>
            </w:r>
          </w:p>
        </w:tc>
        <w:tc>
          <w:tcPr>
            <w:tcW w:w="1200" w:type="dxa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文件编号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iCs/>
                <w:color w:val="000000"/>
              </w:rPr>
              <w:t>SXR_</w:t>
            </w:r>
            <w:r>
              <w:rPr>
                <w:rFonts w:ascii="宋体" w:hAnsi="宋体"/>
              </w:rPr>
              <w:t>RD_</w:t>
            </w:r>
            <w:r>
              <w:rPr>
                <w:rFonts w:hint="eastAsia" w:ascii="宋体" w:hAnsi="宋体"/>
              </w:rPr>
              <w:t>U</w:t>
            </w:r>
            <w:r>
              <w:rPr>
                <w:rFonts w:ascii="宋体" w:hAnsi="宋体"/>
              </w:rPr>
              <w:t>RS</w:t>
            </w:r>
            <w:r>
              <w:rPr>
                <w:rFonts w:hint="eastAsia" w:ascii="宋体" w:hAnsi="宋体"/>
              </w:rPr>
              <w:t>_SA</w:t>
            </w:r>
            <w:r>
              <w:rPr>
                <w:rFonts w:hint="eastAsia" w:ascii="宋体" w:hAnsi="宋体"/>
                <w:iCs/>
                <w:color w:val="000000"/>
              </w:rPr>
              <w:t>_V5.0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108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27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记录号</w:t>
            </w:r>
          </w:p>
        </w:tc>
        <w:tc>
          <w:tcPr>
            <w:tcW w:w="2880" w:type="dxa"/>
            <w:vAlign w:val="center"/>
          </w:tcPr>
          <w:p>
            <w:pPr>
              <w:rPr>
                <w:rFonts w:ascii="宋体" w:hAnsi="宋体"/>
                <w:i/>
                <w:iCs/>
                <w:color w:val="0000FF"/>
              </w:rPr>
            </w:pPr>
            <w:r>
              <w:rPr>
                <w:rFonts w:hint="eastAsia" w:ascii="宋体" w:hAnsi="宋体"/>
              </w:rPr>
              <w:t>2010009A01</w:t>
            </w:r>
            <w:r>
              <w:rPr>
                <w:rFonts w:hint="eastAsia" w:ascii="宋体" w:hAnsi="宋体"/>
                <w:i/>
                <w:iCs/>
              </w:rPr>
              <w:t>_</w:t>
            </w:r>
            <w:r>
              <w:rPr>
                <w:rFonts w:ascii="宋体" w:hAnsi="宋体"/>
              </w:rPr>
              <w:t>RD_</w:t>
            </w:r>
            <w:r>
              <w:rPr>
                <w:rFonts w:hint="eastAsia" w:ascii="宋体" w:hAnsi="宋体"/>
              </w:rPr>
              <w:t>U</w:t>
            </w:r>
            <w:r>
              <w:rPr>
                <w:rFonts w:ascii="宋体" w:hAnsi="宋体"/>
              </w:rPr>
              <w:t>RS</w:t>
            </w:r>
            <w:r>
              <w:rPr>
                <w:rFonts w:hint="eastAsia" w:ascii="宋体" w:hAnsi="宋体"/>
              </w:rPr>
              <w:t>_SA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版本号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宋体" w:hAnsi="宋体"/>
                <w:i/>
                <w:iCs/>
                <w:color w:val="0000FF"/>
              </w:rPr>
            </w:pPr>
            <w:r>
              <w:rPr>
                <w:rFonts w:hint="eastAsia" w:ascii="宋体" w:hAnsi="宋体"/>
                <w:iCs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108" w:type="dxa"/>
            <w:right w:w="108" w:type="dxa"/>
          </w:tblCellMar>
        </w:tblPrEx>
        <w:trPr>
          <w:cantSplit/>
          <w:trHeight w:val="453" w:hRule="atLeast"/>
          <w:jc w:val="center"/>
        </w:trPr>
        <w:tc>
          <w:tcPr>
            <w:tcW w:w="127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正文页数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附件个数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108" w:type="dxa"/>
            <w:right w:w="108" w:type="dxa"/>
          </w:tblCellMar>
        </w:tblPrEx>
        <w:trPr>
          <w:cantSplit/>
          <w:trHeight w:val="483" w:hRule="atLeast"/>
          <w:jc w:val="center"/>
        </w:trPr>
        <w:tc>
          <w:tcPr>
            <w:tcW w:w="8594" w:type="dxa"/>
            <w:gridSpan w:val="4"/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i/>
                <w:sz w:val="24"/>
              </w:rPr>
              <w:t>（</w:t>
            </w:r>
            <w:r>
              <w:rPr>
                <w:rFonts w:hint="eastAsia" w:ascii="宋体" w:hAnsi="宋体"/>
                <w:b/>
                <w:i/>
                <w:iCs/>
                <w:sz w:val="24"/>
              </w:rPr>
              <w:t>项目经理</w:t>
            </w:r>
            <w:r>
              <w:rPr>
                <w:rFonts w:hint="eastAsia" w:ascii="宋体" w:hAnsi="宋体"/>
                <w:b/>
                <w:i/>
                <w:sz w:val="24"/>
              </w:rPr>
              <w:t>）</w:t>
            </w:r>
            <w:r>
              <w:rPr>
                <w:rFonts w:hint="eastAsia" w:ascii="宋体" w:hAnsi="宋体"/>
                <w:sz w:val="24"/>
              </w:rPr>
              <w:t>批准/日期</w:t>
            </w:r>
            <w:r>
              <w:rPr>
                <w:rFonts w:hint="eastAsia" w:ascii="宋体" w:hAnsi="宋体"/>
                <w:b/>
                <w:sz w:val="24"/>
              </w:rPr>
              <w:t>：</w:t>
            </w:r>
          </w:p>
        </w:tc>
      </w:tr>
    </w:tbl>
    <w:p>
      <w:pPr>
        <w:pStyle w:val="19"/>
        <w:jc w:val="right"/>
        <w:rPr>
          <w:rFonts w:eastAsia="黑体"/>
          <w:b/>
          <w:bCs/>
          <w:sz w:val="52"/>
          <w:lang w:eastAsia="zh-CN"/>
        </w:rPr>
      </w:pPr>
    </w:p>
    <w:p/>
    <w:p/>
    <w:p>
      <w:pPr>
        <w:jc w:val="center"/>
        <w:rPr>
          <w:rFonts w:eastAsia="黑体"/>
          <w:bCs/>
          <w:sz w:val="32"/>
        </w:rPr>
      </w:pPr>
      <w:r>
        <w:rPr>
          <w:rFonts w:hint="eastAsia" w:eastAsia="黑体"/>
          <w:bCs/>
          <w:sz w:val="32"/>
        </w:rPr>
        <w:t>首都信息发展股份有限公司</w:t>
      </w:r>
    </w:p>
    <w:p>
      <w:pPr>
        <w:snapToGrid w:val="0"/>
        <w:jc w:val="center"/>
        <w:rPr>
          <w:rFonts w:ascii="宋体" w:hAnsi="宋体"/>
          <w:b/>
          <w:iCs/>
          <w:sz w:val="30"/>
        </w:rPr>
      </w:pPr>
      <w:r>
        <w:rPr>
          <w:rFonts w:hint="eastAsia" w:ascii="宋体" w:hAnsi="宋体"/>
          <w:b/>
          <w:iCs/>
          <w:sz w:val="30"/>
        </w:rPr>
        <w:t>智力资源信息服务中心</w:t>
      </w:r>
    </w:p>
    <w:p>
      <w:pPr>
        <w:snapToGrid w:val="0"/>
        <w:jc w:val="center"/>
        <w:rPr>
          <w:rFonts w:ascii="宋体" w:hAnsi="宋体"/>
          <w:b/>
          <w:iCs/>
          <w:sz w:val="30"/>
        </w:rPr>
      </w:pPr>
    </w:p>
    <w:p>
      <w:pPr>
        <w:snapToGrid w:val="0"/>
        <w:jc w:val="center"/>
        <w:rPr>
          <w:rFonts w:ascii="宋体" w:hAnsi="宋体"/>
          <w:b/>
          <w:iCs/>
          <w:sz w:val="30"/>
        </w:rPr>
      </w:pPr>
    </w:p>
    <w:p>
      <w:pPr>
        <w:pStyle w:val="2"/>
        <w:jc w:val="center"/>
      </w:pPr>
      <w:bookmarkStart w:id="0" w:name="_Toc414467622"/>
      <w:r>
        <w:rPr>
          <w:rFonts w:hint="eastAsia"/>
        </w:rPr>
        <w:t>目录</w:t>
      </w:r>
      <w:bookmarkEnd w:id="0"/>
    </w:p>
    <w:p>
      <w:pPr>
        <w:pStyle w:val="12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rPr>
          <w:rFonts w:ascii="宋体" w:hAnsi="宋体"/>
          <w:kern w:val="44"/>
          <w:sz w:val="28"/>
          <w:szCs w:val="28"/>
        </w:rPr>
        <w:fldChar w:fldCharType="begin"/>
      </w:r>
      <w:r>
        <w:rPr>
          <w:rFonts w:ascii="宋体" w:hAnsi="宋体"/>
          <w:kern w:val="44"/>
          <w:sz w:val="28"/>
          <w:szCs w:val="28"/>
        </w:rPr>
        <w:instrText xml:space="preserve"> </w:instrText>
      </w:r>
      <w:r>
        <w:rPr>
          <w:rFonts w:hint="eastAsia" w:ascii="宋体" w:hAnsi="宋体"/>
          <w:kern w:val="44"/>
          <w:sz w:val="28"/>
          <w:szCs w:val="28"/>
        </w:rPr>
        <w:instrText xml:space="preserve">TOC \o "1-3" \h \z \u</w:instrText>
      </w:r>
      <w:r>
        <w:rPr>
          <w:rFonts w:ascii="宋体" w:hAnsi="宋体"/>
          <w:kern w:val="44"/>
          <w:sz w:val="28"/>
          <w:szCs w:val="28"/>
        </w:rPr>
        <w:instrText xml:space="preserve"> </w:instrText>
      </w:r>
      <w:r>
        <w:rPr>
          <w:rFonts w:ascii="宋体" w:hAnsi="宋体"/>
          <w:kern w:val="44"/>
          <w:sz w:val="28"/>
          <w:szCs w:val="28"/>
        </w:rPr>
        <w:fldChar w:fldCharType="separate"/>
      </w:r>
      <w:r>
        <w:fldChar w:fldCharType="begin"/>
      </w:r>
      <w:r>
        <w:instrText xml:space="preserve">HYPERLINK  \l "_Toc414467623" </w:instrText>
      </w:r>
      <w:r>
        <w:fldChar w:fldCharType="separate"/>
      </w:r>
      <w:r>
        <w:rPr>
          <w:rStyle w:val="15"/>
          <w:sz w:val="28"/>
          <w:szCs w:val="28"/>
        </w:rPr>
        <w:t>1.</w:t>
      </w:r>
      <w:r>
        <w:rPr>
          <w:rStyle w:val="15"/>
          <w:rFonts w:hint="eastAsia"/>
          <w:sz w:val="28"/>
          <w:szCs w:val="28"/>
        </w:rPr>
        <w:t>前台报名系统功能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"_Toc414467624" </w:instrText>
      </w:r>
      <w:r>
        <w:fldChar w:fldCharType="separate"/>
      </w:r>
      <w:r>
        <w:rPr>
          <w:rStyle w:val="15"/>
          <w:sz w:val="28"/>
          <w:szCs w:val="28"/>
        </w:rPr>
        <w:t>1.1</w:t>
      </w:r>
      <w:r>
        <w:rPr>
          <w:rStyle w:val="15"/>
          <w:rFonts w:hint="eastAsia"/>
          <w:sz w:val="28"/>
          <w:szCs w:val="28"/>
        </w:rPr>
        <w:t>前台登录和注册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"_Toc414467625" </w:instrText>
      </w:r>
      <w:r>
        <w:fldChar w:fldCharType="separate"/>
      </w:r>
      <w:r>
        <w:rPr>
          <w:rStyle w:val="15"/>
          <w:sz w:val="28"/>
          <w:szCs w:val="28"/>
        </w:rPr>
        <w:t>1.1.1</w:t>
      </w:r>
      <w:r>
        <w:rPr>
          <w:rStyle w:val="15"/>
          <w:rFonts w:hint="eastAsia"/>
          <w:sz w:val="28"/>
          <w:szCs w:val="28"/>
        </w:rPr>
        <w:t>登录系统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"_Toc414467626" </w:instrText>
      </w:r>
      <w:r>
        <w:fldChar w:fldCharType="separate"/>
      </w:r>
      <w:r>
        <w:rPr>
          <w:rStyle w:val="15"/>
          <w:sz w:val="28"/>
          <w:szCs w:val="28"/>
        </w:rPr>
        <w:t>1.1.2</w:t>
      </w:r>
      <w:r>
        <w:rPr>
          <w:rStyle w:val="15"/>
          <w:rFonts w:hint="eastAsia"/>
          <w:sz w:val="28"/>
          <w:szCs w:val="28"/>
        </w:rPr>
        <w:t>老用户用户注册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- 3 -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"_Toc414467627" </w:instrText>
      </w:r>
      <w:r>
        <w:fldChar w:fldCharType="separate"/>
      </w:r>
      <w:r>
        <w:rPr>
          <w:rStyle w:val="15"/>
          <w:sz w:val="28"/>
          <w:szCs w:val="28"/>
        </w:rPr>
        <w:t>1.1.3</w:t>
      </w:r>
      <w:r>
        <w:rPr>
          <w:rStyle w:val="15"/>
          <w:rFonts w:hint="eastAsia"/>
          <w:sz w:val="28"/>
          <w:szCs w:val="28"/>
        </w:rPr>
        <w:t>新用户注册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- 5 -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"_Toc414467628" </w:instrText>
      </w:r>
      <w:r>
        <w:fldChar w:fldCharType="separate"/>
      </w:r>
      <w:r>
        <w:rPr>
          <w:rStyle w:val="15"/>
          <w:sz w:val="28"/>
          <w:szCs w:val="28"/>
        </w:rPr>
        <w:t>1.1.4</w:t>
      </w:r>
      <w:r>
        <w:rPr>
          <w:rStyle w:val="15"/>
          <w:rFonts w:hint="eastAsia"/>
          <w:sz w:val="28"/>
          <w:szCs w:val="28"/>
        </w:rPr>
        <w:t>用户手机号码重复注册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- 7 -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"_Toc414467629" </w:instrText>
      </w:r>
      <w:r>
        <w:fldChar w:fldCharType="separate"/>
      </w:r>
      <w:r>
        <w:rPr>
          <w:rStyle w:val="15"/>
          <w:sz w:val="28"/>
          <w:szCs w:val="28"/>
        </w:rPr>
        <w:t>1.2</w:t>
      </w:r>
      <w:r>
        <w:rPr>
          <w:rStyle w:val="15"/>
          <w:rFonts w:hint="eastAsia"/>
          <w:sz w:val="28"/>
          <w:szCs w:val="28"/>
        </w:rPr>
        <w:t>专家信息填报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_Toc414467629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- 8 -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"_Toc414467630" </w:instrText>
      </w:r>
      <w:r>
        <w:fldChar w:fldCharType="separate"/>
      </w:r>
      <w:r>
        <w:rPr>
          <w:rStyle w:val="15"/>
          <w:sz w:val="28"/>
          <w:szCs w:val="28"/>
        </w:rPr>
        <w:t>1.2.1</w:t>
      </w:r>
      <w:r>
        <w:rPr>
          <w:rStyle w:val="15"/>
          <w:rFonts w:hint="eastAsia"/>
          <w:sz w:val="28"/>
          <w:szCs w:val="28"/>
        </w:rPr>
        <w:t>基本信息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- 8 -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"_Toc414467631" </w:instrText>
      </w:r>
      <w:r>
        <w:fldChar w:fldCharType="separate"/>
      </w:r>
      <w:r>
        <w:rPr>
          <w:rStyle w:val="15"/>
          <w:sz w:val="28"/>
          <w:szCs w:val="28"/>
        </w:rPr>
        <w:t>1.2.2</w:t>
      </w:r>
      <w:r>
        <w:rPr>
          <w:rStyle w:val="15"/>
          <w:rFonts w:hint="eastAsia"/>
          <w:sz w:val="28"/>
          <w:szCs w:val="28"/>
        </w:rPr>
        <w:t>重要科技成果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- 11 -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"_Toc414467632" </w:instrText>
      </w:r>
      <w:r>
        <w:fldChar w:fldCharType="separate"/>
      </w:r>
      <w:r>
        <w:rPr>
          <w:rStyle w:val="15"/>
          <w:sz w:val="28"/>
          <w:szCs w:val="28"/>
        </w:rPr>
        <w:t>1.2.3</w:t>
      </w:r>
      <w:r>
        <w:rPr>
          <w:rStyle w:val="15"/>
          <w:rFonts w:hint="eastAsia"/>
          <w:sz w:val="28"/>
          <w:szCs w:val="28"/>
        </w:rPr>
        <w:t>担任重要项目职务和学术团体兼职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- 12 -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"_Toc414467633" </w:instrText>
      </w:r>
      <w:r>
        <w:fldChar w:fldCharType="separate"/>
      </w:r>
      <w:r>
        <w:rPr>
          <w:rStyle w:val="15"/>
          <w:sz w:val="28"/>
          <w:szCs w:val="28"/>
        </w:rPr>
        <w:t>1.2.4</w:t>
      </w:r>
      <w:r>
        <w:rPr>
          <w:rStyle w:val="15"/>
          <w:rFonts w:hint="eastAsia"/>
          <w:sz w:val="28"/>
          <w:szCs w:val="28"/>
        </w:rPr>
        <w:t>申报专业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- 13 -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"_Toc414467634" </w:instrText>
      </w:r>
      <w:r>
        <w:fldChar w:fldCharType="separate"/>
      </w:r>
      <w:r>
        <w:rPr>
          <w:rStyle w:val="15"/>
          <w:sz w:val="28"/>
          <w:szCs w:val="28"/>
        </w:rPr>
        <w:t>1.3</w:t>
      </w:r>
      <w:r>
        <w:rPr>
          <w:rStyle w:val="15"/>
          <w:rFonts w:hint="eastAsia"/>
          <w:sz w:val="28"/>
          <w:szCs w:val="28"/>
        </w:rPr>
        <w:t>资格审核状态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- 14 -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"_Toc414467635"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后台管职称理功能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_Toc414467635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- 14 -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left" w:pos="84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"_Toc414467644"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1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专家入库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_Toc414467644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- 20 -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"_Toc414467645"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1</w:t>
      </w:r>
      <w:r>
        <w:rPr>
          <w:rStyle w:val="15"/>
          <w:sz w:val="28"/>
          <w:szCs w:val="28"/>
        </w:rPr>
        <w:t>.1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资格审核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_Toc414467645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- 20 -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"_Toc414467646"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1</w:t>
      </w:r>
      <w:r>
        <w:rPr>
          <w:rStyle w:val="15"/>
          <w:sz w:val="28"/>
          <w:szCs w:val="28"/>
        </w:rPr>
        <w:t>.2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赋予专家身份（换届申请）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_Toc414467646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- 22 -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left" w:pos="84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"_Toc414467648"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2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专家使用和考核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_Toc414467648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- 25 -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"_Toc414467649"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2</w:t>
      </w:r>
      <w:r>
        <w:rPr>
          <w:rStyle w:val="15"/>
          <w:sz w:val="28"/>
          <w:szCs w:val="28"/>
        </w:rPr>
        <w:t>.1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申请抽取专家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_Toc414467649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- 25 -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"_Toc414467651"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2</w:t>
      </w:r>
      <w:r>
        <w:rPr>
          <w:rStyle w:val="15"/>
          <w:sz w:val="28"/>
          <w:szCs w:val="28"/>
        </w:rPr>
        <w:t>.</w:t>
      </w:r>
      <w:r>
        <w:rPr>
          <w:rStyle w:val="15"/>
          <w:rFonts w:hint="eastAsia"/>
          <w:sz w:val="28"/>
          <w:szCs w:val="28"/>
        </w:rPr>
        <w:t>2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落实专家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_Toc414467651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- 27 -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13"/>
        <w:tabs>
          <w:tab w:val="left" w:pos="84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"_Toc414467653"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3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专家信息日常维护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_Toc414467653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- 28 -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"_Toc414467655"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3</w:t>
      </w:r>
      <w:r>
        <w:rPr>
          <w:rStyle w:val="15"/>
          <w:sz w:val="28"/>
          <w:szCs w:val="28"/>
        </w:rPr>
        <w:t>.</w:t>
      </w:r>
      <w:r>
        <w:rPr>
          <w:rStyle w:val="15"/>
          <w:rFonts w:hint="eastAsia"/>
          <w:sz w:val="28"/>
          <w:szCs w:val="28"/>
        </w:rPr>
        <w:t>1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标记专家资格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_Toc414467655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- 28 -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spacing w:after="0" w:line="560" w:lineRule="exact"/>
        <w:rPr>
          <w:kern w:val="2"/>
          <w:sz w:val="28"/>
          <w:szCs w:val="28"/>
        </w:rPr>
      </w:pPr>
      <w:r>
        <w:fldChar w:fldCharType="begin"/>
      </w:r>
      <w:r>
        <w:instrText xml:space="preserve">HYPERLINK  \l "_Toc414467658" </w:instrText>
      </w:r>
      <w:r>
        <w:fldChar w:fldCharType="separate"/>
      </w:r>
      <w:r>
        <w:rPr>
          <w:rStyle w:val="15"/>
          <w:sz w:val="28"/>
          <w:szCs w:val="28"/>
        </w:rPr>
        <w:t>2.</w:t>
      </w:r>
      <w:r>
        <w:rPr>
          <w:rStyle w:val="15"/>
          <w:rFonts w:hint="eastAsia"/>
          <w:sz w:val="28"/>
          <w:szCs w:val="28"/>
        </w:rPr>
        <w:t>3</w:t>
      </w:r>
      <w:r>
        <w:rPr>
          <w:rStyle w:val="15"/>
          <w:sz w:val="28"/>
          <w:szCs w:val="28"/>
        </w:rPr>
        <w:t>.</w:t>
      </w:r>
      <w:r>
        <w:rPr>
          <w:rStyle w:val="15"/>
          <w:rFonts w:hint="eastAsia"/>
          <w:sz w:val="28"/>
          <w:szCs w:val="28"/>
        </w:rPr>
        <w:t>2</w:t>
      </w:r>
      <w:r>
        <w:rPr>
          <w:kern w:val="2"/>
          <w:sz w:val="28"/>
          <w:szCs w:val="28"/>
        </w:rPr>
        <w:tab/>
      </w:r>
      <w:r>
        <w:rPr>
          <w:rStyle w:val="15"/>
          <w:rFonts w:hint="eastAsia"/>
          <w:sz w:val="28"/>
          <w:szCs w:val="28"/>
        </w:rPr>
        <w:t>待登录专家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_Toc414467658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- 30 -</w:t>
      </w:r>
      <w:r>
        <w:rPr>
          <w:sz w:val="28"/>
          <w:szCs w:val="28"/>
        </w:rPr>
        <w:fldChar w:fldCharType="end"/>
      </w:r>
      <w:r>
        <w:fldChar w:fldCharType="end"/>
      </w:r>
    </w:p>
    <w:p>
      <w:pPr>
        <w:pStyle w:val="3"/>
        <w:numPr>
          <w:numId w:val="0"/>
        </w:numPr>
        <w:spacing w:before="0" w:after="0" w:line="560" w:lineRule="exact"/>
        <w:ind w:left="992" w:hanging="567"/>
        <w:rPr>
          <w:rFonts w:ascii="宋体" w:hAnsi="宋体" w:eastAsia="宋体" w:cs="黑体"/>
          <w:kern w:val="44"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黑体"/>
          <w:kern w:val="44"/>
          <w:sz w:val="28"/>
          <w:szCs w:val="28"/>
        </w:rPr>
        <w:fldChar w:fldCharType="end"/>
      </w:r>
    </w:p>
    <w:p>
      <w:pPr>
        <w:pStyle w:val="2"/>
      </w:pPr>
      <w:bookmarkStart w:id="1" w:name="_Toc414467623"/>
      <w:r>
        <w:rPr>
          <w:rFonts w:hint="eastAsia"/>
        </w:rPr>
        <w:t>1.前台报名系统功能</w:t>
      </w:r>
      <w:bookmarkEnd w:id="1"/>
    </w:p>
    <w:p>
      <w:pPr>
        <w:pStyle w:val="3"/>
      </w:pPr>
      <w:bookmarkStart w:id="2" w:name="_Toc414467624"/>
      <w:r>
        <w:rPr>
          <w:rFonts w:hint="eastAsia"/>
        </w:rPr>
        <w:t>1.1前台登录和注册</w:t>
      </w:r>
      <w:bookmarkEnd w:id="2"/>
    </w:p>
    <w:p>
      <w:pPr>
        <w:pStyle w:val="4"/>
        <w:ind w:firstLine="904" w:firstLineChars="300"/>
      </w:pPr>
      <w:bookmarkStart w:id="3" w:name="_Toc414467625"/>
      <w:r>
        <w:rPr>
          <w:rFonts w:hint="eastAsia"/>
        </w:rPr>
        <w:t>1</w:t>
      </w:r>
      <w:r>
        <w:t>.1.1</w:t>
      </w:r>
      <w:r>
        <w:rPr>
          <w:rFonts w:hint="eastAsia"/>
        </w:rPr>
        <w:t>登录系统</w:t>
      </w:r>
      <w:bookmarkEnd w:id="3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1、登录系统时需要输入专家本人姓名和手机号码，然后输入随机四位验证码字符，点击登录按钮。</w:t>
      </w:r>
    </w:p>
    <w:p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3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2、在接下来弹出的手机验证码页面点击“获取验证码”按钮，系统将会给专家的手机发送验证码（3分钟内有效）。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" o:spid="_x0000_s1028" type="#_x0000_t75" style="height:32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弹出提示框“验证码发送成功！”点击“确定”按钮即可关掉提示框。</w:t>
      </w:r>
    </w:p>
    <w:p>
      <w:pPr>
        <w:rPr>
          <w:sz w:val="28"/>
          <w:szCs w:val="28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0" o:spid="_x0000_s1029" type="#_x0000_t75" style="height:313.35pt;width:378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专家将从自己的手机接收的验证码信息填写到“手机验证码”录入框中，再点击“进入系统”按钮，即可登录到系统中。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注：已正常登录专家若因姓名填写错误或忘记手机号码，无法通过“待登录专家”方式进入系统，只能通过联系评审服务机构后台修改或按照新用户重新注册。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pStyle w:val="4"/>
        <w:ind w:firstLine="904" w:firstLineChars="300"/>
      </w:pPr>
      <w:bookmarkStart w:id="4" w:name="_Toc414467626"/>
      <w:r>
        <w:rPr>
          <w:rFonts w:hint="eastAsia"/>
        </w:rPr>
        <w:t>1.1.2老用户注册</w:t>
      </w:r>
      <w:bookmarkEnd w:id="4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1.进入前台</w:t>
      </w:r>
      <w:r>
        <w:rPr>
          <w:sz w:val="28"/>
          <w:szCs w:val="28"/>
        </w:rPr>
        <w:t>报名页面，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在页面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您是否为我市上届职称评审专家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选择“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”后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1" o:spid="_x0000_s1030" type="#_x0000_t75" style="height:350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 w:firstLineChars="200"/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2.填写</w:t>
      </w:r>
      <w:r>
        <w:rPr>
          <w:sz w:val="28"/>
          <w:szCs w:val="28"/>
        </w:rPr>
        <w:t>姓名、手机、选择上次参与</w:t>
      </w:r>
      <w:r>
        <w:rPr>
          <w:rFonts w:hint="eastAsia"/>
          <w:sz w:val="28"/>
          <w:szCs w:val="28"/>
        </w:rPr>
        <w:t>评审</w:t>
      </w:r>
      <w:r>
        <w:rPr>
          <w:sz w:val="28"/>
          <w:szCs w:val="28"/>
        </w:rPr>
        <w:t>的承办机构，点击提交按钮</w:t>
      </w:r>
      <w:r>
        <w:rPr>
          <w:rFonts w:hint="eastAsia"/>
          <w:sz w:val="28"/>
          <w:szCs w:val="28"/>
        </w:rPr>
        <w:t>。如图：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5" o:spid="_x0000_s1031" type="#_x0000_t75" style="height:284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3.如果</w:t>
      </w:r>
      <w:r>
        <w:rPr>
          <w:sz w:val="28"/>
          <w:szCs w:val="28"/>
        </w:rPr>
        <w:t>自己</w:t>
      </w:r>
      <w:r>
        <w:rPr>
          <w:rFonts w:hint="eastAsia"/>
          <w:sz w:val="28"/>
          <w:szCs w:val="28"/>
        </w:rPr>
        <w:t>本人参加过评审且姓名、手机号均已正确入库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则无需注册。返回章节1.1.1正常登录系统，如图：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6" o:spid="_x0000_s1032" type="#_x0000_t75" style="height:313.1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4.如果本人参加过评审，手机号正确，却无法正常登录，则进入提交待登录专家申请页面，待评审服务机构修改姓名后在登录，如图:</w:t>
      </w:r>
    </w:p>
    <w:p>
      <w:pPr>
        <w:rPr>
          <w:sz w:val="28"/>
          <w:szCs w:val="28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 121" o:spid="_x0000_s1033" type="#_x0000_t75" style="height:353.55pt;width:41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52"/>
        <w:rPr>
          <w:sz w:val="28"/>
          <w:szCs w:val="28"/>
        </w:rPr>
      </w:pPr>
      <w:r>
        <w:rPr>
          <w:rFonts w:hint="eastAsia"/>
          <w:sz w:val="28"/>
          <w:szCs w:val="28"/>
        </w:rPr>
        <w:t>注：专家只能向一家评审服务机构提出申请。</w:t>
      </w:r>
    </w:p>
    <w:p>
      <w:pPr>
        <w:spacing w:line="400" w:lineRule="exact"/>
        <w:ind w:firstLine="552"/>
        <w:rPr>
          <w:sz w:val="28"/>
          <w:szCs w:val="28"/>
        </w:rPr>
      </w:pPr>
      <w:r>
        <w:rPr>
          <w:rFonts w:hint="eastAsia"/>
          <w:sz w:val="28"/>
          <w:szCs w:val="28"/>
        </w:rPr>
        <w:t>评审服务机构通过章节号2.4.5待登录专家处理。</w:t>
      </w:r>
    </w:p>
    <w:p>
      <w:pPr>
        <w:spacing w:line="400" w:lineRule="exact"/>
        <w:ind w:firstLine="552"/>
        <w:rPr>
          <w:sz w:val="28"/>
          <w:szCs w:val="28"/>
        </w:rPr>
      </w:pPr>
    </w:p>
    <w:p>
      <w:pPr>
        <w:spacing w:line="400" w:lineRule="exact"/>
        <w:ind w:firstLine="552"/>
        <w:rPr>
          <w:sz w:val="28"/>
          <w:szCs w:val="28"/>
        </w:rPr>
      </w:pPr>
      <w:r>
        <w:rPr>
          <w:rFonts w:hint="eastAsia"/>
          <w:sz w:val="28"/>
          <w:szCs w:val="28"/>
        </w:rPr>
        <w:t>5. 如果本人参加过评审，却提示系统内无此手机号，请按下面章节1.1.3新用户注册处理。</w:t>
      </w:r>
    </w:p>
    <w:p>
      <w:pPr>
        <w:spacing w:line="400" w:lineRule="exact"/>
        <w:ind w:firstLine="552"/>
        <w:rPr>
          <w:sz w:val="28"/>
          <w:szCs w:val="28"/>
        </w:rPr>
      </w:pPr>
    </w:p>
    <w:p>
      <w:pPr>
        <w:pStyle w:val="4"/>
        <w:ind w:firstLine="904" w:firstLineChars="300"/>
      </w:pPr>
      <w:bookmarkStart w:id="5" w:name="_Toc414467627"/>
      <w:r>
        <w:rPr>
          <w:rFonts w:hint="eastAsia"/>
        </w:rPr>
        <w:t>1</w:t>
      </w:r>
      <w:r>
        <w:t>.1.</w:t>
      </w:r>
      <w:r>
        <w:rPr>
          <w:rFonts w:hint="eastAsia"/>
        </w:rPr>
        <w:t>3新用户</w:t>
      </w:r>
      <w:r>
        <w:t>注册</w:t>
      </w:r>
      <w:bookmarkEnd w:id="5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1.进入前台</w:t>
      </w:r>
      <w:r>
        <w:rPr>
          <w:sz w:val="28"/>
          <w:szCs w:val="28"/>
        </w:rPr>
        <w:t>报名页面，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在页面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您是否为我市上届职称评审专家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选择“</w:t>
      </w:r>
      <w:r>
        <w:rPr>
          <w:rFonts w:hint="eastAsia"/>
          <w:sz w:val="28"/>
          <w:szCs w:val="28"/>
        </w:rPr>
        <w:t>否</w:t>
      </w:r>
      <w:r>
        <w:rPr>
          <w:sz w:val="28"/>
          <w:szCs w:val="28"/>
        </w:rPr>
        <w:t>”后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姓名、手机、验证码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如图：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8" o:spid="_x0000_s1034" type="#_x0000_t75" style="height:216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获取</w:t>
      </w:r>
      <w:r>
        <w:rPr>
          <w:sz w:val="28"/>
          <w:szCs w:val="28"/>
        </w:rPr>
        <w:t>验证码”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9" o:spid="_x0000_s1035" type="#_x0000_t75" style="height:384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8"/>
        <w:ind w:left="780" w:firstLine="0" w:firstLineChars="0"/>
      </w:pPr>
    </w:p>
    <w:p>
      <w:pPr>
        <w:pStyle w:val="18"/>
        <w:ind w:left="780" w:firstLine="0" w:firstLineChars="0"/>
      </w:pPr>
    </w:p>
    <w:p>
      <w:pPr>
        <w:pStyle w:val="18"/>
        <w:ind w:left="780" w:firstLine="0" w:firstLineChars="0"/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输入验证码后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并验证手机验证码”</w:t>
      </w:r>
      <w:r>
        <w:rPr>
          <w:rFonts w:hint="eastAsia"/>
          <w:sz w:val="28"/>
          <w:szCs w:val="28"/>
        </w:rPr>
        <w:t>，提示“注册成功”，返回章节号1.1.1登录，如图：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60" o:spid="_x0000_s1036" type="#_x0000_t75" style="height:270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firstLine="1205" w:firstLineChars="400"/>
      </w:pPr>
      <w:bookmarkStart w:id="6" w:name="_Toc414467628"/>
      <w:r>
        <w:rPr>
          <w:rFonts w:hint="eastAsia"/>
        </w:rPr>
        <w:t>1</w:t>
      </w:r>
      <w:r>
        <w:t>.1.</w:t>
      </w:r>
      <w:r>
        <w:rPr>
          <w:rFonts w:hint="eastAsia"/>
        </w:rPr>
        <w:t>4用户</w:t>
      </w:r>
      <w:r>
        <w:t>手机号码重复注册</w:t>
      </w:r>
      <w:bookmarkEnd w:id="6"/>
    </w:p>
    <w:p>
      <w:pPr>
        <w:spacing w:line="400" w:lineRule="exact"/>
        <w:ind w:firstLine="482"/>
        <w:rPr>
          <w:sz w:val="28"/>
          <w:szCs w:val="28"/>
        </w:rPr>
      </w:pPr>
      <w:r>
        <w:rPr>
          <w:rFonts w:hint="eastAsia"/>
          <w:sz w:val="28"/>
          <w:szCs w:val="28"/>
        </w:rPr>
        <w:t>1.进入前台</w:t>
      </w:r>
      <w:r>
        <w:rPr>
          <w:sz w:val="28"/>
          <w:szCs w:val="28"/>
        </w:rPr>
        <w:t>报名页面，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在页面选择您是否为我市上届职称评审专家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选择“</w:t>
      </w:r>
      <w:r>
        <w:rPr>
          <w:rFonts w:hint="eastAsia"/>
          <w:sz w:val="28"/>
          <w:szCs w:val="28"/>
        </w:rPr>
        <w:t>否</w:t>
      </w:r>
      <w:r>
        <w:rPr>
          <w:sz w:val="28"/>
          <w:szCs w:val="28"/>
        </w:rPr>
        <w:t>”后点击“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填写姓名</w:t>
      </w:r>
      <w:r>
        <w:rPr>
          <w:sz w:val="28"/>
          <w:szCs w:val="28"/>
        </w:rPr>
        <w:t>、手机、验证码点击“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，提示“不能重复注册”，如图：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 119" o:spid="_x0000_s1037" type="#_x0000_t75" style="height:251.45pt;width:415.9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2.进入前台</w:t>
      </w:r>
      <w:r>
        <w:rPr>
          <w:sz w:val="28"/>
          <w:szCs w:val="28"/>
        </w:rPr>
        <w:t>报名页面，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在页面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您是否为我市上届职称评审专家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选择“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”后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按照章节1.1.2.4老用户注册处理，填写姓名</w:t>
      </w:r>
      <w:r>
        <w:rPr>
          <w:sz w:val="28"/>
          <w:szCs w:val="28"/>
        </w:rPr>
        <w:t>、手机、验证码点击“</w:t>
      </w:r>
      <w:r>
        <w:rPr>
          <w:rFonts w:hint="eastAsia"/>
          <w:sz w:val="28"/>
          <w:szCs w:val="28"/>
        </w:rPr>
        <w:t>下一步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如图：</w:t>
      </w:r>
    </w:p>
    <w:p>
      <w:pPr>
        <w:rPr>
          <w:sz w:val="28"/>
          <w:szCs w:val="28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 121" o:spid="_x0000_s1038" type="#_x0000_t75" style="height:353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评审服务机构通过章节号2.4.5待登录专家处理。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注：此处为专家本人不知已入库，或因其他原因，手机号码已入库时，采取的处理措施。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pStyle w:val="3"/>
        <w:rPr>
          <w:b w:val="0"/>
        </w:rPr>
      </w:pPr>
      <w:bookmarkStart w:id="7" w:name="_Toc414467629"/>
      <w:r>
        <w:rPr>
          <w:rFonts w:hint="eastAsia"/>
          <w:b w:val="0"/>
        </w:rPr>
        <w:t>1.2专家</w:t>
      </w:r>
      <w:r>
        <w:rPr>
          <w:b w:val="0"/>
        </w:rPr>
        <w:t>信息填报</w:t>
      </w:r>
      <w:bookmarkEnd w:id="7"/>
    </w:p>
    <w:p>
      <w:pPr>
        <w:pStyle w:val="4"/>
        <w:ind w:firstLine="904" w:firstLineChars="300"/>
      </w:pPr>
      <w:bookmarkStart w:id="8" w:name="_Toc414467630"/>
      <w:r>
        <w:rPr>
          <w:rFonts w:hint="eastAsia"/>
        </w:rPr>
        <w:t>1</w:t>
      </w:r>
      <w:r>
        <w:t>.2.1</w:t>
      </w:r>
      <w:r>
        <w:rPr>
          <w:rFonts w:hint="eastAsia"/>
        </w:rPr>
        <w:t>基本信息</w:t>
      </w:r>
      <w:bookmarkEnd w:id="8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专家</w:t>
      </w:r>
      <w:r>
        <w:rPr>
          <w:sz w:val="28"/>
          <w:szCs w:val="28"/>
        </w:rPr>
        <w:t>登录系统—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系统基本</w:t>
      </w:r>
      <w:r>
        <w:rPr>
          <w:rFonts w:hint="eastAsia"/>
          <w:sz w:val="28"/>
          <w:szCs w:val="28"/>
        </w:rPr>
        <w:t>信息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姓名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移动</w:t>
      </w:r>
      <w:r>
        <w:rPr>
          <w:sz w:val="28"/>
          <w:szCs w:val="28"/>
        </w:rPr>
        <w:t>电话已经默认填写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：</w:t>
      </w:r>
    </w:p>
    <w:p>
      <w:pPr>
        <w:spacing w:line="400" w:lineRule="exact"/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注意：本系统每次填写时间不要超过30分钟，修改信息后，请及时点击保存按钮。提交信息后，不可更改。请勿使用浏览器的后退键，避免跳出系统。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22" o:spid="_x0000_s1039" type="#_x0000_t75" style="height:160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基本</w:t>
      </w:r>
      <w:r>
        <w:rPr>
          <w:sz w:val="28"/>
          <w:szCs w:val="28"/>
        </w:rPr>
        <w:t>信息页面</w:t>
      </w:r>
      <w:r>
        <w:rPr>
          <w:rFonts w:hint="eastAsia"/>
          <w:sz w:val="28"/>
          <w:szCs w:val="28"/>
        </w:rPr>
        <w:t>—输入</w:t>
      </w:r>
      <w:r>
        <w:rPr>
          <w:sz w:val="28"/>
          <w:szCs w:val="28"/>
        </w:rPr>
        <w:t>基本信息（粉色文本框为必</w:t>
      </w:r>
      <w:r>
        <w:rPr>
          <w:rFonts w:hint="eastAsia"/>
          <w:sz w:val="28"/>
          <w:szCs w:val="28"/>
        </w:rPr>
        <w:t>填框），请按照提示要求填写。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72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8"/>
        <w:ind w:left="360" w:firstLine="480"/>
        <w:rPr>
          <w:sz w:val="24"/>
          <w:szCs w:val="24"/>
        </w:rPr>
      </w:pPr>
    </w:p>
    <w:p>
      <w:pPr>
        <w:pStyle w:val="18"/>
        <w:ind w:left="360" w:firstLine="0" w:firstLineChars="0"/>
      </w:pPr>
    </w:p>
    <w:p>
      <w:pPr>
        <w:pStyle w:val="18"/>
        <w:ind w:left="360" w:firstLine="0" w:firstLineChars="0"/>
      </w:pPr>
    </w:p>
    <w:p>
      <w:pPr>
        <w:pStyle w:val="18"/>
        <w:ind w:left="359" w:leftChars="171" w:firstLine="480"/>
        <w:rPr>
          <w:sz w:val="24"/>
          <w:szCs w:val="24"/>
        </w:rPr>
      </w:pPr>
    </w:p>
    <w:p>
      <w:pPr>
        <w:pStyle w:val="18"/>
        <w:ind w:left="359" w:leftChars="171" w:firstLine="480"/>
        <w:rPr>
          <w:sz w:val="24"/>
          <w:szCs w:val="24"/>
        </w:rPr>
      </w:pPr>
    </w:p>
    <w:p>
      <w:pPr>
        <w:pStyle w:val="18"/>
        <w:ind w:left="359" w:leftChars="171" w:firstLine="480"/>
        <w:rPr>
          <w:sz w:val="24"/>
          <w:szCs w:val="24"/>
        </w:rPr>
      </w:pPr>
    </w:p>
    <w:p>
      <w:pPr>
        <w:pStyle w:val="18"/>
        <w:ind w:left="359" w:leftChars="171" w:firstLine="480"/>
        <w:rPr>
          <w:sz w:val="24"/>
          <w:szCs w:val="24"/>
        </w:rPr>
      </w:pPr>
    </w:p>
    <w:p>
      <w:pPr>
        <w:pStyle w:val="18"/>
        <w:ind w:left="359" w:leftChars="171" w:firstLine="480"/>
        <w:rPr>
          <w:sz w:val="24"/>
          <w:szCs w:val="24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后点击保存按钮</w:t>
      </w:r>
      <w:r>
        <w:rPr>
          <w:rFonts w:hint="eastAsia"/>
          <w:sz w:val="28"/>
          <w:szCs w:val="28"/>
        </w:rPr>
        <w:t>，保存</w:t>
      </w:r>
      <w:r>
        <w:rPr>
          <w:sz w:val="28"/>
          <w:szCs w:val="28"/>
        </w:rPr>
        <w:t>基本信息后，</w:t>
      </w:r>
      <w:r>
        <w:rPr>
          <w:rFonts w:hint="eastAsia"/>
          <w:sz w:val="28"/>
          <w:szCs w:val="28"/>
        </w:rPr>
        <w:t>将激活后续四个分页栏，</w:t>
      </w:r>
      <w:r>
        <w:rPr>
          <w:sz w:val="28"/>
          <w:szCs w:val="28"/>
        </w:rPr>
        <w:t>弹出提示框如图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" o:spid="_x0000_s1041" type="#_x0000_t75" style="height:29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50"/>
        <w:rPr>
          <w:sz w:val="28"/>
          <w:szCs w:val="28"/>
        </w:rPr>
      </w:pPr>
      <w:r>
        <w:rPr>
          <w:rFonts w:hint="eastAsia"/>
          <w:sz w:val="28"/>
          <w:szCs w:val="28"/>
        </w:rPr>
        <w:t>若无保存成功提示，粉色文本框为填写有误，请检查后重新保存。</w:t>
      </w:r>
    </w:p>
    <w:p>
      <w:pPr>
        <w:spacing w:line="400" w:lineRule="exact"/>
        <w:ind w:firstLine="550"/>
        <w:rPr>
          <w:sz w:val="28"/>
          <w:szCs w:val="28"/>
        </w:rPr>
      </w:pPr>
      <w:r>
        <w:rPr>
          <w:rFonts w:hint="eastAsia"/>
          <w:sz w:val="28"/>
          <w:szCs w:val="28"/>
        </w:rPr>
        <w:t>若此时点击提交，则提示重要科技成果不能为空，无法提交。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2" o:spid="_x0000_s1042" type="#_x0000_t75" style="height:297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firstLine="1355" w:firstLineChars="450"/>
      </w:pPr>
      <w:bookmarkStart w:id="9" w:name="_Toc414467631"/>
      <w:r>
        <w:rPr>
          <w:rFonts w:hint="eastAsia"/>
        </w:rPr>
        <w:t>1</w:t>
      </w:r>
      <w:r>
        <w:t>.2.2</w:t>
      </w:r>
      <w:r>
        <w:rPr>
          <w:rFonts w:hint="eastAsia"/>
        </w:rPr>
        <w:t>重要</w:t>
      </w:r>
      <w:r>
        <w:t>科技成果</w:t>
      </w:r>
      <w:bookmarkEnd w:id="9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正确保存基础信息后，进入“重要</w:t>
      </w:r>
      <w:r>
        <w:rPr>
          <w:sz w:val="28"/>
          <w:szCs w:val="28"/>
        </w:rPr>
        <w:t>科技</w:t>
      </w:r>
      <w:r>
        <w:rPr>
          <w:rFonts w:hint="eastAsia"/>
          <w:sz w:val="28"/>
          <w:szCs w:val="28"/>
        </w:rPr>
        <w:t>成果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此项</w:t>
      </w:r>
      <w:r>
        <w:rPr>
          <w:sz w:val="28"/>
          <w:szCs w:val="28"/>
        </w:rPr>
        <w:t>为必填项</w:t>
      </w:r>
      <w:r>
        <w:rPr>
          <w:rFonts w:hint="eastAsia"/>
          <w:sz w:val="28"/>
          <w:szCs w:val="28"/>
        </w:rPr>
        <w:t>字数</w:t>
      </w:r>
      <w:r>
        <w:rPr>
          <w:sz w:val="28"/>
          <w:szCs w:val="28"/>
        </w:rPr>
        <w:t>限制在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-1000</w:t>
      </w:r>
      <w:r>
        <w:rPr>
          <w:rFonts w:hint="eastAsia"/>
          <w:sz w:val="28"/>
          <w:szCs w:val="28"/>
        </w:rPr>
        <w:t>文字，如果没有相关成果或业绩，请填“无”。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" o:spid="_x0000_s1043" type="#_x0000_t75" style="height:198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tLeast"/>
        <w:rPr>
          <w:sz w:val="10"/>
          <w:szCs w:val="10"/>
        </w:rPr>
      </w:pP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3" o:spid="_x0000_s1044" type="#_x0000_t75" style="height:169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tLeast"/>
        <w:rPr>
          <w:szCs w:val="21"/>
        </w:rPr>
      </w:pP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7" o:spid="_x0000_s1045" type="#_x0000_t75" style="height:196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填写完毕，点击“保存”按钮，之后点击第三个分页栏，继续填写。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pStyle w:val="4"/>
        <w:ind w:firstLine="753" w:firstLineChars="250"/>
      </w:pPr>
      <w:bookmarkStart w:id="10" w:name="_Toc414467632"/>
      <w:r>
        <w:rPr>
          <w:rFonts w:hint="eastAsia"/>
        </w:rPr>
        <w:t>1</w:t>
      </w:r>
      <w:r>
        <w:t>.2.3</w:t>
      </w:r>
      <w:r>
        <w:rPr>
          <w:rFonts w:hint="eastAsia"/>
        </w:rPr>
        <w:t>担任</w:t>
      </w:r>
      <w:r>
        <w:t>重要</w:t>
      </w:r>
      <w:r>
        <w:rPr>
          <w:rFonts w:hint="eastAsia"/>
        </w:rPr>
        <w:t>项目</w:t>
      </w:r>
      <w:r>
        <w:t>职务</w:t>
      </w:r>
      <w:r>
        <w:rPr>
          <w:rFonts w:hint="eastAsia"/>
        </w:rPr>
        <w:t>和</w:t>
      </w:r>
      <w:r>
        <w:t>学术团体</w:t>
      </w:r>
      <w:r>
        <w:rPr>
          <w:rFonts w:hint="eastAsia"/>
        </w:rPr>
        <w:t>兼职</w:t>
      </w:r>
      <w:bookmarkEnd w:id="10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“担任重要项目技术职务”</w:t>
      </w:r>
      <w:r>
        <w:rPr>
          <w:rFonts w:hint="eastAsia"/>
          <w:sz w:val="28"/>
          <w:szCs w:val="28"/>
        </w:rPr>
        <w:t>文本框，</w:t>
      </w:r>
      <w:r>
        <w:rPr>
          <w:sz w:val="28"/>
          <w:szCs w:val="28"/>
        </w:rPr>
        <w:t>此文本框为必选项</w:t>
      </w:r>
      <w:r>
        <w:rPr>
          <w:rFonts w:hint="eastAsia"/>
          <w:sz w:val="28"/>
          <w:szCs w:val="28"/>
        </w:rPr>
        <w:t>字数</w:t>
      </w:r>
      <w:r>
        <w:rPr>
          <w:sz w:val="28"/>
          <w:szCs w:val="28"/>
        </w:rPr>
        <w:t>要求在</w:t>
      </w:r>
      <w:r>
        <w:rPr>
          <w:rFonts w:hint="eastAsia"/>
          <w:sz w:val="28"/>
          <w:szCs w:val="28"/>
        </w:rPr>
        <w:t>1-500文字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“学术</w:t>
      </w:r>
      <w:r>
        <w:rPr>
          <w:sz w:val="28"/>
          <w:szCs w:val="28"/>
        </w:rPr>
        <w:t>团体兼职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文本框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必选框，此文本框字数要求在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-200</w:t>
      </w:r>
      <w:r>
        <w:rPr>
          <w:rFonts w:hint="eastAsia"/>
          <w:sz w:val="28"/>
          <w:szCs w:val="28"/>
        </w:rPr>
        <w:t>文字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如果没有，请填“无”。如图：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4" o:spid="_x0000_s1046" type="#_x0000_t75" style="height:186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61" o:spid="_x0000_s1047" type="#_x0000_t75" style="height:169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62" o:spid="_x0000_s1048" type="#_x0000_t75" style="height:203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填写完毕，点击“保存”按钮，之后点击第四个分页栏，继续填写。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pStyle w:val="4"/>
        <w:ind w:firstLine="452" w:firstLineChars="150"/>
      </w:pPr>
      <w:bookmarkStart w:id="11" w:name="_Toc414467633"/>
      <w:r>
        <w:rPr>
          <w:rFonts w:hint="eastAsia"/>
        </w:rPr>
        <w:t>1</w:t>
      </w:r>
      <w:r>
        <w:t>.2.4</w:t>
      </w:r>
      <w:r>
        <w:rPr>
          <w:rFonts w:hint="eastAsia"/>
        </w:rPr>
        <w:t>申报</w:t>
      </w:r>
      <w:r>
        <w:t>专业</w:t>
      </w:r>
      <w:bookmarkEnd w:id="11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申报专业页面，点击“</w:t>
      </w:r>
      <w:r>
        <w:rPr>
          <w:rFonts w:hint="eastAsia"/>
          <w:sz w:val="28"/>
          <w:szCs w:val="28"/>
        </w:rPr>
        <w:t>添加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按钮，填写</w:t>
      </w:r>
      <w:r>
        <w:rPr>
          <w:sz w:val="28"/>
          <w:szCs w:val="28"/>
        </w:rPr>
        <w:t>信息后点击保存</w:t>
      </w:r>
      <w:r>
        <w:rPr>
          <w:rFonts w:hint="eastAsia"/>
          <w:sz w:val="28"/>
          <w:szCs w:val="28"/>
        </w:rPr>
        <w:t>。</w:t>
      </w:r>
    </w:p>
    <w:p>
      <w:pPr>
        <w:rPr>
          <w:b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63" o:spid="_x0000_s1049" type="#_x0000_t75" style="height:148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每位专家最多选择5个评委会，其中最多选择2个正高级评委会，最多选择2个副高级评委会。主评专业和副评专业不能重复，细化专业不能重复。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申报专业后</w:t>
      </w:r>
      <w:r>
        <w:rPr>
          <w:rFonts w:hint="eastAsia"/>
          <w:sz w:val="28"/>
          <w:szCs w:val="28"/>
        </w:rPr>
        <w:t>，系统自动判断是否有重复评委会或专业，请根据提示删除有重复专业的行，重新填写。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，信息成功被提交等待审核</w:t>
      </w:r>
      <w:r>
        <w:rPr>
          <w:rFonts w:hint="eastAsia"/>
          <w:sz w:val="28"/>
          <w:szCs w:val="28"/>
        </w:rPr>
        <w:t>。</w:t>
      </w:r>
    </w:p>
    <w:p>
      <w:pPr>
        <w:spacing w:line="400" w:lineRule="exact"/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注：至此已完成全部信息填写，可以点击提交。专家提交信息之后将不可再修改任何申报信息。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此时可以打印申报表。申报表只能通过系统打印，不可下载。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96" o:spid="_x0000_s1050" type="#_x0000_t75" style="height:156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firstLine="452" w:firstLineChars="150"/>
      </w:pPr>
      <w:r>
        <w:rPr>
          <w:rFonts w:hint="eastAsia"/>
        </w:rPr>
        <w:t>1</w:t>
      </w:r>
      <w:r>
        <w:t>.2.</w:t>
      </w:r>
      <w:r>
        <w:rPr>
          <w:rFonts w:hint="eastAsia"/>
        </w:rPr>
        <w:t>5评审经历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此处为评审服务机构对专家表现的反馈意见，为只读状态，无需专家填写。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</w:p>
    <w:p>
      <w:pPr>
        <w:pStyle w:val="3"/>
      </w:pPr>
      <w:bookmarkStart w:id="12" w:name="_Toc414467634"/>
      <w:r>
        <w:rPr>
          <w:rFonts w:hint="eastAsia"/>
        </w:rPr>
        <w:t>1.3资格</w:t>
      </w:r>
      <w:r>
        <w:t>审核</w:t>
      </w:r>
      <w:r>
        <w:rPr>
          <w:rFonts w:hint="eastAsia"/>
        </w:rPr>
        <w:t>状态</w:t>
      </w:r>
      <w:bookmarkEnd w:id="12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1.专家前台提交</w:t>
      </w:r>
      <w:r>
        <w:rPr>
          <w:sz w:val="28"/>
          <w:szCs w:val="28"/>
        </w:rPr>
        <w:t>信息后，</w:t>
      </w:r>
      <w:r>
        <w:rPr>
          <w:rFonts w:hint="eastAsia"/>
          <w:sz w:val="28"/>
          <w:szCs w:val="28"/>
        </w:rPr>
        <w:t>经评审服务机构</w:t>
      </w:r>
      <w:r>
        <w:rPr>
          <w:sz w:val="28"/>
          <w:szCs w:val="28"/>
        </w:rPr>
        <w:t>后台审核</w:t>
      </w:r>
      <w:r>
        <w:rPr>
          <w:rFonts w:hint="eastAsia"/>
          <w:sz w:val="28"/>
          <w:szCs w:val="28"/>
        </w:rPr>
        <w:t>，系统左上角反馈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通过”</w:t>
      </w:r>
      <w:r>
        <w:rPr>
          <w:rFonts w:hint="eastAsia"/>
          <w:sz w:val="28"/>
          <w:szCs w:val="28"/>
        </w:rPr>
        <w:t>或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审核不</w:t>
      </w:r>
      <w:r>
        <w:rPr>
          <w:sz w:val="28"/>
          <w:szCs w:val="28"/>
        </w:rPr>
        <w:t>通过”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99" o:spid="_x0000_s1051" type="#_x0000_t75" style="height:159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2.点击系统右上角“查看审核意见”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基本信息审核不通过，表示该专家不符合基本条件，不能成为职称评审专家。专业信息审核不通过，则为该专业审核不通过，不影响其他专业审核情况。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：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98" o:spid="_x0000_s1052" type="#_x0000_t75" style="height:16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2"/>
        <w:rPr>
          <w:rFonts w:ascii="宋体" w:hAnsi="宋体"/>
        </w:rPr>
      </w:pPr>
      <w:bookmarkStart w:id="13" w:name="_Toc414467635"/>
      <w:r>
        <w:rPr>
          <w:rFonts w:hint="eastAsia" w:ascii="宋体" w:hAnsi="宋体"/>
        </w:rPr>
        <w:t>2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后台管职称理</w:t>
      </w:r>
      <w:r>
        <w:rPr>
          <w:rFonts w:ascii="宋体" w:hAnsi="宋体"/>
        </w:rPr>
        <w:t>功能</w:t>
      </w:r>
      <w:bookmarkEnd w:id="13"/>
    </w:p>
    <w:p>
      <w:pPr>
        <w:pStyle w:val="3"/>
        <w:numPr>
          <w:ilvl w:val="0"/>
          <w:numId w:val="1"/>
        </w:numPr>
      </w:pPr>
      <w:bookmarkStart w:id="14" w:name="_Toc414467644"/>
      <w:r>
        <w:rPr>
          <w:rFonts w:hint="eastAsia"/>
        </w:rPr>
        <w:t>专家</w:t>
      </w:r>
      <w:r>
        <w:t>入库</w:t>
      </w:r>
      <w:bookmarkEnd w:id="14"/>
    </w:p>
    <w:p>
      <w:pPr>
        <w:pStyle w:val="4"/>
        <w:numPr>
          <w:ilvl w:val="0"/>
          <w:numId w:val="2"/>
        </w:numPr>
      </w:pPr>
      <w:bookmarkStart w:id="15" w:name="_Toc414467645"/>
      <w:r>
        <w:rPr>
          <w:rFonts w:hint="eastAsia"/>
        </w:rPr>
        <w:t>资格</w:t>
      </w:r>
      <w:r>
        <w:t>审核</w:t>
      </w:r>
      <w:bookmarkEnd w:id="15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1.点击</w:t>
      </w: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 xml:space="preserve"> 专家</w:t>
      </w:r>
      <w:r>
        <w:rPr>
          <w:sz w:val="28"/>
          <w:szCs w:val="28"/>
        </w:rPr>
        <w:t>入库-资格审核，进入此功能，先选择</w:t>
      </w:r>
      <w:r>
        <w:rPr>
          <w:rFonts w:hint="eastAsia"/>
          <w:sz w:val="28"/>
          <w:szCs w:val="28"/>
        </w:rPr>
        <w:t>评委会名称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搜索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查询出</w:t>
      </w:r>
      <w:r>
        <w:rPr>
          <w:rFonts w:hint="eastAsia"/>
          <w:sz w:val="28"/>
          <w:szCs w:val="28"/>
        </w:rPr>
        <w:t>该评委会下</w:t>
      </w:r>
      <w:r>
        <w:rPr>
          <w:sz w:val="28"/>
          <w:szCs w:val="28"/>
        </w:rPr>
        <w:t>的专家申报信息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见图</w:t>
      </w:r>
      <w:r>
        <w:rPr>
          <w:rFonts w:hint="eastAsia"/>
          <w:sz w:val="28"/>
          <w:szCs w:val="28"/>
        </w:rPr>
        <w:t>：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9" o:spid="_x0000_s1053" type="#_x0000_t75" style="height:173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spacing w:line="400" w:lineRule="exact"/>
        <w:ind w:firstLine="560" w:firstLineChars="200"/>
        <w:rPr>
          <w:rFonts w:hint="eastAsia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hint="eastAsia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hint="eastAsia"/>
          <w:sz w:val="28"/>
          <w:szCs w:val="28"/>
        </w:rPr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2.点击【</w:t>
      </w:r>
      <w:r>
        <w:rPr>
          <w:rFonts w:hint="eastAsia"/>
          <w:sz w:val="28"/>
          <w:szCs w:val="28"/>
        </w:rPr>
        <w:t>资格</w:t>
      </w:r>
      <w:r>
        <w:rPr>
          <w:sz w:val="28"/>
          <w:szCs w:val="28"/>
        </w:rPr>
        <w:t>审核】</w:t>
      </w:r>
      <w:r>
        <w:rPr>
          <w:rFonts w:hint="eastAsia"/>
          <w:sz w:val="28"/>
          <w:szCs w:val="28"/>
        </w:rPr>
        <w:t>，进入专家</w:t>
      </w:r>
      <w:r>
        <w:rPr>
          <w:sz w:val="28"/>
          <w:szCs w:val="28"/>
        </w:rPr>
        <w:t>基础信息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页面，见</w:t>
      </w:r>
      <w:r>
        <w:rPr>
          <w:rFonts w:hint="eastAsia"/>
          <w:sz w:val="28"/>
          <w:szCs w:val="28"/>
        </w:rPr>
        <w:t>图：</w: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0" o:spid="_x0000_s1054" type="#_x0000_t75" style="height:186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3.基础</w:t>
      </w:r>
      <w:r>
        <w:rPr>
          <w:sz w:val="28"/>
          <w:szCs w:val="28"/>
        </w:rPr>
        <w:t>信息页面</w:t>
      </w:r>
      <w:r>
        <w:rPr>
          <w:rFonts w:hint="eastAsia"/>
          <w:sz w:val="28"/>
          <w:szCs w:val="28"/>
        </w:rPr>
        <w:t>，勾选</w:t>
      </w:r>
      <w:r>
        <w:rPr>
          <w:sz w:val="28"/>
          <w:szCs w:val="28"/>
        </w:rPr>
        <w:t>审核</w:t>
      </w:r>
      <w:r>
        <w:rPr>
          <w:rFonts w:hint="eastAsia"/>
          <w:sz w:val="28"/>
          <w:szCs w:val="28"/>
        </w:rPr>
        <w:t>决定：点选“通过</w:t>
      </w:r>
      <w:r>
        <w:rPr>
          <w:sz w:val="28"/>
          <w:szCs w:val="28"/>
        </w:rPr>
        <w:t>基本信息审核</w:t>
      </w:r>
      <w:r>
        <w:rPr>
          <w:rFonts w:hint="eastAsia"/>
          <w:sz w:val="28"/>
          <w:szCs w:val="28"/>
        </w:rPr>
        <w:t>”后，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【保存</w:t>
      </w:r>
      <w:r>
        <w:rPr>
          <w:sz w:val="28"/>
          <w:szCs w:val="28"/>
        </w:rPr>
        <w:t>并进入专业审核】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点击【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专业审核</w:t>
      </w:r>
      <w:r>
        <w:rPr>
          <w:rFonts w:hint="eastAsia"/>
          <w:sz w:val="28"/>
          <w:szCs w:val="28"/>
        </w:rPr>
        <w:t>页面。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点选“不通过</w:t>
      </w:r>
      <w:r>
        <w:rPr>
          <w:sz w:val="28"/>
          <w:szCs w:val="28"/>
        </w:rPr>
        <w:t>基本信息审核</w:t>
      </w:r>
      <w:r>
        <w:rPr>
          <w:rFonts w:hint="eastAsia"/>
          <w:sz w:val="28"/>
          <w:szCs w:val="28"/>
        </w:rPr>
        <w:t>”后，须填写审核</w:t>
      </w:r>
      <w:r>
        <w:rPr>
          <w:sz w:val="28"/>
          <w:szCs w:val="28"/>
        </w:rPr>
        <w:t>意见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【保存</w:t>
      </w:r>
      <w:r>
        <w:rPr>
          <w:sz w:val="28"/>
          <w:szCs w:val="28"/>
        </w:rPr>
        <w:t>并进入专业审核】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点击【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此人</w:t>
      </w:r>
      <w:r>
        <w:rPr>
          <w:rFonts w:hint="eastAsia"/>
          <w:sz w:val="28"/>
          <w:szCs w:val="28"/>
        </w:rPr>
        <w:t>信息</w:t>
      </w:r>
      <w:r>
        <w:rPr>
          <w:sz w:val="28"/>
          <w:szCs w:val="28"/>
        </w:rPr>
        <w:t>被否决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前台查看信息，否决的人不能再编辑修改信息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见图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1" o:spid="_x0000_s1055" type="#_x0000_t75" style="height:190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此时评审服务机构具有修改申报专家基础信息的权限。</w:t>
      </w:r>
    </w:p>
    <w:p>
      <w:pPr>
        <w:jc w:val="center"/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4.专业审核页面：当前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只能审核</w:t>
      </w:r>
      <w:r>
        <w:rPr>
          <w:rFonts w:hint="eastAsia"/>
          <w:sz w:val="28"/>
          <w:szCs w:val="28"/>
        </w:rPr>
        <w:t>当前选择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评委会的</w:t>
      </w:r>
      <w:r>
        <w:rPr>
          <w:sz w:val="28"/>
          <w:szCs w:val="28"/>
        </w:rPr>
        <w:t>申报</w:t>
      </w:r>
      <w:r>
        <w:rPr>
          <w:rFonts w:hint="eastAsia"/>
          <w:sz w:val="28"/>
          <w:szCs w:val="28"/>
        </w:rPr>
        <w:t>信息，其他评委会</w:t>
      </w:r>
      <w:r>
        <w:rPr>
          <w:sz w:val="28"/>
          <w:szCs w:val="28"/>
        </w:rPr>
        <w:t>的信息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只读；</w:t>
      </w:r>
      <w:r>
        <w:rPr>
          <w:rFonts w:hint="eastAsia"/>
          <w:sz w:val="28"/>
          <w:szCs w:val="28"/>
        </w:rPr>
        <w:t>点击【通过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【不通过】后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点击【提交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，专家</w:t>
      </w:r>
      <w:r>
        <w:rPr>
          <w:sz w:val="28"/>
          <w:szCs w:val="28"/>
        </w:rPr>
        <w:t>最终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审核</w:t>
      </w:r>
      <w:r>
        <w:rPr>
          <w:rFonts w:hint="eastAsia"/>
          <w:sz w:val="28"/>
          <w:szCs w:val="28"/>
        </w:rPr>
        <w:t>意见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成功。评审服务机构只具有修改本机构所辖评委会专业的权限。某一专业审核不通过，不影响其他专业审核情况。见图：</w:t>
      </w:r>
      <w:r>
        <w:rPr>
          <w:sz w:val="28"/>
          <w:szCs w:val="28"/>
        </w:rPr>
        <w:t xml:space="preserve"> </w:t>
      </w:r>
    </w:p>
    <w:p>
      <w:pPr>
        <w:jc w:val="left"/>
        <w:rPr>
          <w:b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3" o:spid="_x0000_s1056" type="#_x0000_t75" style="height:190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资格</w:t>
      </w:r>
      <w:r>
        <w:rPr>
          <w:sz w:val="28"/>
          <w:szCs w:val="28"/>
        </w:rPr>
        <w:t>审核通过的人会进入到赋予专家身份</w:t>
      </w:r>
      <w:r>
        <w:rPr>
          <w:rFonts w:hint="eastAsia"/>
          <w:sz w:val="28"/>
          <w:szCs w:val="28"/>
        </w:rPr>
        <w:t>项目。</w:t>
      </w:r>
    </w:p>
    <w:p>
      <w:pPr>
        <w:jc w:val="center"/>
      </w:pPr>
    </w:p>
    <w:p>
      <w:pPr>
        <w:pStyle w:val="4"/>
        <w:numPr>
          <w:ilvl w:val="0"/>
          <w:numId w:val="2"/>
        </w:numPr>
      </w:pPr>
      <w:bookmarkStart w:id="16" w:name="_Toc414467646"/>
      <w:r>
        <w:rPr>
          <w:rFonts w:hint="eastAsia"/>
        </w:rPr>
        <w:t>赋予</w:t>
      </w:r>
      <w:r>
        <w:t>专家身份（</w:t>
      </w:r>
      <w:r>
        <w:rPr>
          <w:rFonts w:hint="eastAsia"/>
        </w:rPr>
        <w:t>换届</w:t>
      </w:r>
      <w:r>
        <w:t>申请）</w:t>
      </w:r>
      <w:bookmarkEnd w:id="16"/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1.点击</w:t>
      </w: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 xml:space="preserve"> 专家</w:t>
      </w:r>
      <w:r>
        <w:rPr>
          <w:sz w:val="28"/>
          <w:szCs w:val="28"/>
        </w:rPr>
        <w:t>入库-赋予专家身份，</w:t>
      </w:r>
      <w:r>
        <w:rPr>
          <w:rFonts w:hint="eastAsia"/>
          <w:sz w:val="28"/>
          <w:szCs w:val="28"/>
        </w:rPr>
        <w:t>默认</w:t>
      </w:r>
      <w:r>
        <w:rPr>
          <w:sz w:val="28"/>
          <w:szCs w:val="28"/>
        </w:rPr>
        <w:t>页面没有信息，选择评委会后</w:t>
      </w:r>
      <w:r>
        <w:rPr>
          <w:rFonts w:hint="eastAsia"/>
          <w:sz w:val="28"/>
          <w:szCs w:val="28"/>
        </w:rPr>
        <w:t>，将展示所选择</w:t>
      </w:r>
      <w:r>
        <w:rPr>
          <w:sz w:val="28"/>
          <w:szCs w:val="28"/>
        </w:rPr>
        <w:t>评委会下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所有</w:t>
      </w:r>
      <w:r>
        <w:rPr>
          <w:rFonts w:hint="eastAsia"/>
          <w:sz w:val="28"/>
          <w:szCs w:val="28"/>
        </w:rPr>
        <w:t>基础信息和该评委会专业信息</w:t>
      </w:r>
      <w:r>
        <w:rPr>
          <w:sz w:val="28"/>
          <w:szCs w:val="28"/>
        </w:rPr>
        <w:t>资格审核通过的专家，见图</w:t>
      </w:r>
      <w:r>
        <w:rPr>
          <w:rFonts w:hint="eastAsia"/>
          <w:sz w:val="28"/>
          <w:szCs w:val="28"/>
        </w:rPr>
        <w:t>：</w:t>
      </w:r>
    </w:p>
    <w:p>
      <w: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4" o:spid="_x0000_s1057" type="#_x0000_t75" style="height:184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420" w:firstLineChars="200"/>
        <w:rPr>
          <w:rFonts w:hint="eastAsia"/>
        </w:rPr>
      </w:pPr>
    </w:p>
    <w:p>
      <w:pPr>
        <w:spacing w:line="400" w:lineRule="exact"/>
        <w:ind w:firstLine="420" w:firstLineChars="200"/>
      </w:pP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 默认</w:t>
      </w:r>
      <w:r>
        <w:rPr>
          <w:rFonts w:hint="eastAsia"/>
          <w:sz w:val="28"/>
          <w:szCs w:val="28"/>
        </w:rPr>
        <w:t>资格</w:t>
      </w:r>
      <w:r>
        <w:rPr>
          <w:sz w:val="28"/>
          <w:szCs w:val="28"/>
        </w:rPr>
        <w:t>审核通过的专家为</w:t>
      </w:r>
      <w:r>
        <w:rPr>
          <w:rFonts w:hint="eastAsia"/>
          <w:sz w:val="28"/>
          <w:szCs w:val="28"/>
        </w:rPr>
        <w:t>委员，</w:t>
      </w:r>
      <w:r>
        <w:rPr>
          <w:sz w:val="28"/>
          <w:szCs w:val="28"/>
        </w:rPr>
        <w:t>不是资深专家</w:t>
      </w:r>
      <w:r>
        <w:rPr>
          <w:rFonts w:hint="eastAsia"/>
          <w:sz w:val="28"/>
          <w:szCs w:val="28"/>
        </w:rPr>
        <w:t>。勾选专家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点击专家身份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：【主任委员】【资深专家】等，给</w:t>
      </w:r>
      <w:r>
        <w:rPr>
          <w:sz w:val="28"/>
          <w:szCs w:val="28"/>
        </w:rPr>
        <w:t>专家标记</w:t>
      </w:r>
      <w:r>
        <w:rPr>
          <w:rFonts w:hint="eastAsia"/>
          <w:sz w:val="28"/>
          <w:szCs w:val="28"/>
        </w:rPr>
        <w:t>身份</w:t>
      </w:r>
      <w:r>
        <w:rPr>
          <w:sz w:val="28"/>
          <w:szCs w:val="28"/>
        </w:rPr>
        <w:t>后，点击【</w:t>
      </w:r>
      <w:r>
        <w:rPr>
          <w:rFonts w:hint="eastAsia"/>
          <w:sz w:val="28"/>
          <w:szCs w:val="28"/>
        </w:rPr>
        <w:t>上报专技处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见</w:t>
      </w:r>
      <w:r>
        <w:rPr>
          <w:rFonts w:hint="eastAsia"/>
          <w:sz w:val="28"/>
          <w:szCs w:val="28"/>
        </w:rPr>
        <w:t>图：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6" o:spid="_x0000_s1058" type="#_x0000_t75" style="height:163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被赋予</w:t>
      </w:r>
      <w:r>
        <w:rPr>
          <w:sz w:val="28"/>
          <w:szCs w:val="28"/>
        </w:rPr>
        <w:t>身份</w:t>
      </w:r>
      <w:r>
        <w:rPr>
          <w:rFonts w:hint="eastAsia"/>
          <w:sz w:val="28"/>
          <w:szCs w:val="28"/>
        </w:rPr>
        <w:t>的专家进入</w:t>
      </w:r>
      <w:r>
        <w:rPr>
          <w:sz w:val="28"/>
          <w:szCs w:val="28"/>
        </w:rPr>
        <w:t>到终审环节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b/>
          <w:color w:val="FF0000"/>
          <w:sz w:val="28"/>
          <w:szCs w:val="28"/>
        </w:rPr>
        <w:t>赋予专家身份上报之后，到终审之前，任何机构都不可修改专家的申报信息。</w: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完成此操作后，进入2.4.2标记专家资格，处于“冻结”状态的专家无法进行抽取。</w:t>
      </w:r>
    </w:p>
    <w:p>
      <w:pPr>
        <w:pStyle w:val="3"/>
        <w:numPr>
          <w:ilvl w:val="0"/>
          <w:numId w:val="1"/>
        </w:numPr>
      </w:pPr>
      <w:bookmarkStart w:id="17" w:name="_Toc414467648"/>
      <w:r>
        <w:rPr>
          <w:rFonts w:hint="eastAsia"/>
        </w:rPr>
        <w:t>专家</w:t>
      </w:r>
      <w:r>
        <w:t>使用</w:t>
      </w:r>
      <w:r>
        <w:rPr>
          <w:rFonts w:hint="eastAsia"/>
        </w:rPr>
        <w:t>和</w:t>
      </w:r>
      <w:r>
        <w:t>考核</w:t>
      </w:r>
      <w:bookmarkEnd w:id="17"/>
    </w:p>
    <w:p>
      <w:pPr>
        <w:pStyle w:val="4"/>
        <w:numPr>
          <w:ilvl w:val="0"/>
          <w:numId w:val="3"/>
        </w:numPr>
      </w:pPr>
      <w:bookmarkStart w:id="18" w:name="_Toc414467649"/>
      <w:r>
        <w:rPr>
          <w:rFonts w:hint="eastAsia"/>
        </w:rPr>
        <w:t>申请抽取</w:t>
      </w:r>
      <w:r>
        <w:t>专家</w:t>
      </w:r>
      <w:bookmarkEnd w:id="18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1.点击</w:t>
      </w:r>
      <w:r>
        <w:rPr>
          <w:sz w:val="28"/>
          <w:szCs w:val="28"/>
        </w:rPr>
        <w:t xml:space="preserve">菜单 </w:t>
      </w:r>
      <w:r>
        <w:rPr>
          <w:rFonts w:hint="eastAsia"/>
          <w:sz w:val="28"/>
          <w:szCs w:val="28"/>
        </w:rPr>
        <w:t>专家使用</w:t>
      </w:r>
      <w:r>
        <w:rPr>
          <w:sz w:val="28"/>
          <w:szCs w:val="28"/>
        </w:rPr>
        <w:t>和考核-申请抽取专家，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申请列表页面，见图</w:t>
      </w:r>
      <w:r>
        <w:rPr>
          <w:rFonts w:hint="eastAsia"/>
          <w:sz w:val="28"/>
          <w:szCs w:val="28"/>
        </w:rPr>
        <w:t>：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2" o:spid="_x0000_s1059" type="#_x0000_t75" style="height:182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列表页面，点击【</w:t>
      </w:r>
      <w:r>
        <w:rPr>
          <w:rFonts w:hint="eastAsia"/>
          <w:sz w:val="28"/>
          <w:szCs w:val="28"/>
        </w:rPr>
        <w:t>创建</w:t>
      </w:r>
      <w:r>
        <w:rPr>
          <w:sz w:val="28"/>
          <w:szCs w:val="28"/>
        </w:rPr>
        <w:t>申请】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 xml:space="preserve">进入添加抽取申请详情编辑页面， </w:t>
      </w:r>
      <w:r>
        <w:rPr>
          <w:rFonts w:hint="eastAsia"/>
          <w:sz w:val="28"/>
          <w:szCs w:val="28"/>
        </w:rPr>
        <w:t>选择</w:t>
      </w:r>
      <w:r>
        <w:rPr>
          <w:sz w:val="28"/>
          <w:szCs w:val="28"/>
        </w:rPr>
        <w:t>评委会名称，填写答辩时间、申报人数、答辩专家总数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点击【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成功保存申请后，点击【</w:t>
      </w:r>
      <w:r>
        <w:rPr>
          <w:rFonts w:hint="eastAsia"/>
          <w:sz w:val="28"/>
          <w:szCs w:val="28"/>
        </w:rPr>
        <w:t>添加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填写组别、主</w:t>
      </w:r>
      <w:r>
        <w:rPr>
          <w:rFonts w:hint="eastAsia"/>
          <w:sz w:val="28"/>
          <w:szCs w:val="28"/>
        </w:rPr>
        <w:t>/辅</w:t>
      </w:r>
      <w:r>
        <w:rPr>
          <w:sz w:val="28"/>
          <w:szCs w:val="28"/>
        </w:rPr>
        <w:t>评专业、申报专业、申报人数、所需专家人数</w:t>
      </w:r>
      <w:r>
        <w:rPr>
          <w:rFonts w:hint="eastAsia"/>
          <w:sz w:val="28"/>
          <w:szCs w:val="28"/>
        </w:rPr>
        <w:t>（抽取专家数可不填），</w:t>
      </w:r>
      <w:r>
        <w:rPr>
          <w:sz w:val="28"/>
          <w:szCs w:val="28"/>
        </w:rPr>
        <w:t>点击【</w:t>
      </w:r>
      <w:r>
        <w:rPr>
          <w:rFonts w:hint="eastAsia"/>
          <w:sz w:val="28"/>
          <w:szCs w:val="28"/>
        </w:rPr>
        <w:t>确定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为申请添加详情信息</w:t>
      </w:r>
      <w:r>
        <w:rPr>
          <w:rFonts w:hint="eastAsia"/>
          <w:sz w:val="28"/>
          <w:szCs w:val="28"/>
        </w:rPr>
        <w:t>，一个</w:t>
      </w:r>
      <w:r>
        <w:rPr>
          <w:sz w:val="28"/>
          <w:szCs w:val="28"/>
        </w:rPr>
        <w:t>完整的抽取申请成功创建；见图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3" o:spid="_x0000_s1060" type="#_x0000_t75" style="height:177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抽取</w:t>
      </w:r>
      <w:r>
        <w:rPr>
          <w:sz w:val="28"/>
          <w:szCs w:val="28"/>
        </w:rPr>
        <w:t>申请</w:t>
      </w:r>
      <w:r>
        <w:rPr>
          <w:rFonts w:hint="eastAsia"/>
          <w:sz w:val="28"/>
          <w:szCs w:val="28"/>
        </w:rPr>
        <w:t>检查</w:t>
      </w:r>
      <w:r>
        <w:rPr>
          <w:sz w:val="28"/>
          <w:szCs w:val="28"/>
        </w:rPr>
        <w:t>无误，</w:t>
      </w:r>
      <w:r>
        <w:rPr>
          <w:rFonts w:hint="eastAsia"/>
          <w:sz w:val="28"/>
          <w:szCs w:val="28"/>
        </w:rPr>
        <w:t>勾选申请，</w:t>
      </w:r>
      <w:r>
        <w:rPr>
          <w:sz w:val="28"/>
          <w:szCs w:val="28"/>
        </w:rPr>
        <w:t>点击【</w:t>
      </w:r>
      <w:r>
        <w:rPr>
          <w:rFonts w:hint="eastAsia"/>
          <w:sz w:val="28"/>
          <w:szCs w:val="28"/>
        </w:rPr>
        <w:t>上报</w:t>
      </w:r>
      <w:r>
        <w:rPr>
          <w:sz w:val="28"/>
          <w:szCs w:val="28"/>
        </w:rPr>
        <w:t>专技处】</w:t>
      </w:r>
      <w:r>
        <w:rPr>
          <w:rFonts w:hint="eastAsia"/>
          <w:sz w:val="28"/>
          <w:szCs w:val="28"/>
        </w:rPr>
        <w:t>，该</w:t>
      </w:r>
      <w:r>
        <w:rPr>
          <w:sz w:val="28"/>
          <w:szCs w:val="28"/>
        </w:rPr>
        <w:t>申请将无法再编辑，</w:t>
      </w:r>
      <w:r>
        <w:rPr>
          <w:rFonts w:hint="eastAsia"/>
          <w:sz w:val="28"/>
          <w:szCs w:val="28"/>
        </w:rPr>
        <w:t>等待抽取</w:t>
      </w:r>
      <w:r>
        <w:rPr>
          <w:sz w:val="28"/>
          <w:szCs w:val="28"/>
        </w:rPr>
        <w:t>专家操作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见图</w:t>
      </w:r>
      <w:r>
        <w:rPr>
          <w:rFonts w:hint="eastAsia"/>
          <w:sz w:val="28"/>
          <w:szCs w:val="28"/>
        </w:rPr>
        <w:t>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5" o:spid="_x0000_s1061" type="#_x0000_t75" style="height:132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0"/>
          <w:numId w:val="3"/>
        </w:numPr>
      </w:pPr>
      <w:bookmarkStart w:id="19" w:name="_Toc414467651"/>
      <w:r>
        <w:rPr>
          <w:rFonts w:hint="eastAsia"/>
        </w:rPr>
        <w:t>落实</w:t>
      </w:r>
      <w:r>
        <w:t>专家</w:t>
      </w:r>
      <w:bookmarkEnd w:id="19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菜单 专家</w:t>
      </w:r>
      <w:r>
        <w:rPr>
          <w:sz w:val="28"/>
          <w:szCs w:val="28"/>
        </w:rPr>
        <w:t>使用和考核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落实专家，</w:t>
      </w: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列表中</w:t>
      </w:r>
      <w:r>
        <w:rPr>
          <w:rFonts w:hint="eastAsia"/>
          <w:sz w:val="28"/>
          <w:szCs w:val="28"/>
        </w:rPr>
        <w:t>专技处</w:t>
      </w:r>
      <w:r>
        <w:rPr>
          <w:sz w:val="28"/>
          <w:szCs w:val="28"/>
        </w:rPr>
        <w:t>抽取反馈的专家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落实，分别对</w:t>
      </w:r>
      <w:r>
        <w:rPr>
          <w:rFonts w:hint="eastAsia"/>
          <w:sz w:val="28"/>
          <w:szCs w:val="28"/>
        </w:rPr>
        <w:t>所有专技处抽取后反馈的专家“能否参会”</w:t>
      </w:r>
      <w:r>
        <w:rPr>
          <w:sz w:val="28"/>
          <w:szCs w:val="28"/>
        </w:rPr>
        <w:t>和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评审表现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情况进行</w:t>
      </w:r>
      <w:r>
        <w:rPr>
          <w:rFonts w:hint="eastAsia"/>
          <w:sz w:val="28"/>
          <w:szCs w:val="28"/>
        </w:rPr>
        <w:t>落实</w:t>
      </w:r>
      <w:r>
        <w:rPr>
          <w:sz w:val="28"/>
          <w:szCs w:val="28"/>
        </w:rPr>
        <w:t>，并</w:t>
      </w:r>
      <w:r>
        <w:rPr>
          <w:rFonts w:hint="eastAsia"/>
          <w:sz w:val="28"/>
          <w:szCs w:val="28"/>
        </w:rPr>
        <w:t>按照</w:t>
      </w:r>
      <w:r>
        <w:rPr>
          <w:sz w:val="28"/>
          <w:szCs w:val="28"/>
        </w:rPr>
        <w:t>业务流程节点分别</w:t>
      </w:r>
      <w:r>
        <w:rPr>
          <w:rFonts w:hint="eastAsia"/>
          <w:sz w:val="28"/>
          <w:szCs w:val="28"/>
        </w:rPr>
        <w:t>“反馈</w:t>
      </w:r>
      <w:r>
        <w:rPr>
          <w:sz w:val="28"/>
          <w:szCs w:val="28"/>
        </w:rPr>
        <w:t>落实情况”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上报</w:t>
      </w:r>
      <w:r>
        <w:rPr>
          <w:sz w:val="28"/>
          <w:szCs w:val="28"/>
        </w:rPr>
        <w:t>评审考核情况”</w:t>
      </w:r>
      <w:r>
        <w:rPr>
          <w:rFonts w:hint="eastAsia"/>
          <w:sz w:val="28"/>
          <w:szCs w:val="28"/>
        </w:rPr>
        <w:t>。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2" o:spid="_x0000_s1062" type="#_x0000_t75" style="height:166.0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落实情况分为：是，否，未使用三种情况。情况为“否”的，需说明理由，情况为“未使用”的，可回到库里进入“补抽”。</w:t>
      </w:r>
    </w:p>
    <w:p>
      <w:pPr>
        <w:rPr>
          <w:rFonts w:hint="eastAsia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8" o:spid="_x0000_s1063" type="#_x0000_t75" style="height:166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/>
    <w:p>
      <w:pPr>
        <w:pStyle w:val="3"/>
        <w:numPr>
          <w:ilvl w:val="0"/>
          <w:numId w:val="1"/>
        </w:numPr>
      </w:pPr>
      <w:bookmarkStart w:id="20" w:name="_Toc414467653"/>
      <w:r>
        <w:rPr>
          <w:rFonts w:hint="eastAsia"/>
        </w:rPr>
        <w:t>专家信息</w:t>
      </w:r>
      <w:r>
        <w:t>日常维护</w:t>
      </w:r>
      <w:bookmarkEnd w:id="20"/>
    </w:p>
    <w:p>
      <w:pPr>
        <w:pStyle w:val="4"/>
        <w:numPr>
          <w:ilvl w:val="0"/>
          <w:numId w:val="4"/>
        </w:numPr>
      </w:pPr>
      <w:bookmarkStart w:id="21" w:name="_Toc414467655"/>
      <w:r>
        <w:rPr>
          <w:rFonts w:hint="eastAsia"/>
        </w:rPr>
        <w:t>标记</w:t>
      </w:r>
      <w:r>
        <w:t>专家资格</w:t>
      </w:r>
      <w:bookmarkEnd w:id="21"/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1.新入库专家都需要先标记激活资格，上报专技处，待专技处审核确认后，才可进行抽取。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2.点击</w:t>
      </w:r>
      <w:r>
        <w:rPr>
          <w:sz w:val="28"/>
          <w:szCs w:val="28"/>
        </w:rPr>
        <w:t>专家信息日常维护-标记专家资格，进入标记专家资格页面，</w:t>
      </w:r>
      <w:r>
        <w:rPr>
          <w:rFonts w:hint="eastAsia"/>
          <w:sz w:val="28"/>
          <w:szCs w:val="28"/>
        </w:rPr>
        <w:t>评审服务</w:t>
      </w:r>
      <w:r>
        <w:rPr>
          <w:sz w:val="28"/>
          <w:szCs w:val="28"/>
        </w:rPr>
        <w:t>机构工作人员在此对入库专家的资格进行维护</w:t>
      </w:r>
      <w:r>
        <w:rPr>
          <w:rFonts w:hint="eastAsia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3.勾选资格发生变化的专家，点击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上报</w:t>
      </w:r>
      <w:r>
        <w:rPr>
          <w:sz w:val="28"/>
          <w:szCs w:val="28"/>
        </w:rPr>
        <w:t>专技处”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，将资格发</w:t>
      </w:r>
      <w:r>
        <w:rPr>
          <w:rFonts w:hint="eastAsia"/>
          <w:sz w:val="28"/>
          <w:szCs w:val="28"/>
        </w:rPr>
        <w:t>生变化</w:t>
      </w:r>
      <w:r>
        <w:rPr>
          <w:sz w:val="28"/>
          <w:szCs w:val="28"/>
        </w:rPr>
        <w:t>的专家信息上报到专技处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确认。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5" o:spid="_x0000_s1064" type="#_x0000_t75" style="height:175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0"/>
          <w:numId w:val="4"/>
        </w:numPr>
      </w:pPr>
      <w:bookmarkStart w:id="22" w:name="_Toc414467658"/>
      <w:r>
        <w:rPr>
          <w:rFonts w:hint="eastAsia"/>
        </w:rPr>
        <w:t>待</w:t>
      </w:r>
      <w:r>
        <w:t>登录专家</w:t>
      </w:r>
      <w:bookmarkEnd w:id="22"/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8" o:spid="_x0000_s1065" type="#_x0000_t75" style="height:176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1.点击专家信息</w:t>
      </w:r>
      <w:r>
        <w:rPr>
          <w:sz w:val="28"/>
          <w:szCs w:val="28"/>
        </w:rPr>
        <w:t>日常</w:t>
      </w:r>
      <w:r>
        <w:rPr>
          <w:rFonts w:hint="eastAsia"/>
          <w:sz w:val="28"/>
          <w:szCs w:val="28"/>
        </w:rPr>
        <w:t>维护-待登录专家菜单</w:t>
      </w:r>
      <w:r>
        <w:rPr>
          <w:sz w:val="28"/>
          <w:szCs w:val="28"/>
        </w:rPr>
        <w:t>，列表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展现的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申报本机构</w:t>
      </w:r>
      <w:r>
        <w:rPr>
          <w:rFonts w:hint="eastAsia"/>
          <w:sz w:val="28"/>
          <w:szCs w:val="28"/>
        </w:rPr>
        <w:t>承办的评委会而又无法</w:t>
      </w:r>
      <w:r>
        <w:rPr>
          <w:sz w:val="28"/>
          <w:szCs w:val="28"/>
        </w:rPr>
        <w:t>顺利登录的</w:t>
      </w:r>
      <w:r>
        <w:rPr>
          <w:rFonts w:hint="eastAsia"/>
          <w:sz w:val="28"/>
          <w:szCs w:val="28"/>
        </w:rPr>
        <w:t>往届（使用</w:t>
      </w:r>
      <w:r>
        <w:rPr>
          <w:sz w:val="28"/>
          <w:szCs w:val="28"/>
        </w:rPr>
        <w:t>本系统</w:t>
      </w:r>
      <w:r>
        <w:rPr>
          <w:rFonts w:hint="eastAsia"/>
          <w:sz w:val="28"/>
          <w:szCs w:val="28"/>
        </w:rPr>
        <w:t>前）</w:t>
      </w:r>
      <w:r>
        <w:rPr>
          <w:sz w:val="28"/>
          <w:szCs w:val="28"/>
        </w:rPr>
        <w:t>专家</w:t>
      </w:r>
      <w:r>
        <w:rPr>
          <w:rFonts w:hint="eastAsia"/>
          <w:sz w:val="28"/>
          <w:szCs w:val="28"/>
        </w:rPr>
        <w:t>信息。他们因</w:t>
      </w:r>
      <w:r>
        <w:rPr>
          <w:sz w:val="28"/>
          <w:szCs w:val="28"/>
        </w:rPr>
        <w:t>姓名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手机号</w:t>
      </w:r>
      <w:r>
        <w:rPr>
          <w:rFonts w:hint="eastAsia"/>
          <w:sz w:val="28"/>
          <w:szCs w:val="28"/>
        </w:rPr>
        <w:t>与</w:t>
      </w:r>
      <w:r>
        <w:rPr>
          <w:sz w:val="28"/>
          <w:szCs w:val="28"/>
        </w:rPr>
        <w:t>库中</w:t>
      </w:r>
      <w:r>
        <w:rPr>
          <w:rFonts w:hint="eastAsia"/>
          <w:sz w:val="28"/>
          <w:szCs w:val="28"/>
        </w:rPr>
        <w:t>记录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往届专家不</w:t>
      </w:r>
      <w:r>
        <w:rPr>
          <w:sz w:val="28"/>
          <w:szCs w:val="28"/>
        </w:rPr>
        <w:t>匹配，而导致</w:t>
      </w:r>
      <w:r>
        <w:rPr>
          <w:rFonts w:hint="eastAsia"/>
          <w:sz w:val="28"/>
          <w:szCs w:val="28"/>
        </w:rPr>
        <w:t>无法</w:t>
      </w:r>
      <w:r>
        <w:rPr>
          <w:sz w:val="28"/>
          <w:szCs w:val="28"/>
        </w:rPr>
        <w:t>正常</w:t>
      </w:r>
      <w:r>
        <w:rPr>
          <w:rFonts w:hint="eastAsia"/>
          <w:sz w:val="28"/>
          <w:szCs w:val="28"/>
        </w:rPr>
        <w:t>登录系统，</w:t>
      </w:r>
      <w:r>
        <w:rPr>
          <w:sz w:val="28"/>
          <w:szCs w:val="28"/>
        </w:rPr>
        <w:t>需要</w:t>
      </w:r>
      <w:r>
        <w:rPr>
          <w:rFonts w:hint="eastAsia"/>
          <w:sz w:val="28"/>
          <w:szCs w:val="28"/>
        </w:rPr>
        <w:t>评审服务</w:t>
      </w:r>
      <w:r>
        <w:rPr>
          <w:sz w:val="28"/>
          <w:szCs w:val="28"/>
        </w:rPr>
        <w:t>机构工作人员在此</w:t>
      </w:r>
      <w:r>
        <w:rPr>
          <w:rFonts w:hint="eastAsia"/>
          <w:sz w:val="28"/>
          <w:szCs w:val="28"/>
        </w:rPr>
        <w:t>处对其匹配正确的库</w:t>
      </w:r>
      <w:r>
        <w:rPr>
          <w:sz w:val="28"/>
          <w:szCs w:val="28"/>
        </w:rPr>
        <w:t>中</w:t>
      </w:r>
      <w:r>
        <w:rPr>
          <w:rFonts w:hint="eastAsia"/>
          <w:sz w:val="28"/>
          <w:szCs w:val="28"/>
        </w:rPr>
        <w:t>老专家</w:t>
      </w:r>
      <w:r>
        <w:rPr>
          <w:sz w:val="28"/>
          <w:szCs w:val="28"/>
        </w:rPr>
        <w:t>记录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使其</w:t>
      </w:r>
      <w:r>
        <w:rPr>
          <w:rFonts w:hint="eastAsia"/>
          <w:sz w:val="28"/>
          <w:szCs w:val="28"/>
        </w:rPr>
        <w:t>正常登录系统。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列表</w:t>
      </w:r>
      <w:r>
        <w:rPr>
          <w:sz w:val="28"/>
          <w:szCs w:val="28"/>
        </w:rPr>
        <w:t>中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专家姓名，</w:t>
      </w: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自动检索</w:t>
      </w:r>
      <w:r>
        <w:rPr>
          <w:rFonts w:hint="eastAsia"/>
          <w:sz w:val="28"/>
          <w:szCs w:val="28"/>
        </w:rPr>
        <w:t>专家库</w:t>
      </w:r>
      <w:r>
        <w:rPr>
          <w:sz w:val="28"/>
          <w:szCs w:val="28"/>
        </w:rPr>
        <w:t>中与该</w:t>
      </w:r>
      <w:r>
        <w:rPr>
          <w:rFonts w:hint="eastAsia"/>
          <w:sz w:val="28"/>
          <w:szCs w:val="28"/>
        </w:rPr>
        <w:t>专家</w:t>
      </w:r>
      <w:r>
        <w:rPr>
          <w:sz w:val="28"/>
          <w:szCs w:val="28"/>
        </w:rPr>
        <w:t>手机号</w:t>
      </w:r>
      <w:r>
        <w:rPr>
          <w:rFonts w:hint="eastAsia"/>
          <w:sz w:val="28"/>
          <w:szCs w:val="28"/>
        </w:rPr>
        <w:t>匹配</w:t>
      </w:r>
      <w:r>
        <w:rPr>
          <w:sz w:val="28"/>
          <w:szCs w:val="28"/>
        </w:rPr>
        <w:t>的老</w:t>
      </w:r>
      <w:r>
        <w:rPr>
          <w:rFonts w:hint="eastAsia"/>
          <w:sz w:val="28"/>
          <w:szCs w:val="28"/>
        </w:rPr>
        <w:t>专家记录，</w:t>
      </w:r>
      <w:r>
        <w:rPr>
          <w:sz w:val="28"/>
          <w:szCs w:val="28"/>
        </w:rPr>
        <w:t>并</w:t>
      </w:r>
      <w:r>
        <w:rPr>
          <w:rFonts w:hint="eastAsia"/>
          <w:sz w:val="28"/>
          <w:szCs w:val="28"/>
        </w:rPr>
        <w:t>弹出提示框</w:t>
      </w:r>
      <w:r>
        <w:rPr>
          <w:sz w:val="28"/>
          <w:szCs w:val="28"/>
        </w:rPr>
        <w:t>列表</w:t>
      </w:r>
      <w:r>
        <w:rPr>
          <w:rFonts w:hint="eastAsia"/>
          <w:sz w:val="28"/>
          <w:szCs w:val="28"/>
        </w:rPr>
        <w:t>，在</w:t>
      </w:r>
      <w:r>
        <w:rPr>
          <w:sz w:val="28"/>
          <w:szCs w:val="28"/>
        </w:rPr>
        <w:t>列表中有</w:t>
      </w:r>
      <w:r>
        <w:rPr>
          <w:rFonts w:hint="eastAsia"/>
          <w:sz w:val="28"/>
          <w:szCs w:val="28"/>
        </w:rPr>
        <w:t>覆盖功能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工作</w:t>
      </w:r>
      <w:r>
        <w:rPr>
          <w:sz w:val="28"/>
          <w:szCs w:val="28"/>
        </w:rPr>
        <w:t>人员</w:t>
      </w:r>
      <w:r>
        <w:rPr>
          <w:rFonts w:hint="eastAsia"/>
          <w:sz w:val="28"/>
          <w:szCs w:val="28"/>
        </w:rPr>
        <w:t>使用此功能</w:t>
      </w:r>
      <w:r>
        <w:rPr>
          <w:sz w:val="28"/>
          <w:szCs w:val="28"/>
        </w:rPr>
        <w:t>将</w:t>
      </w:r>
      <w:r>
        <w:rPr>
          <w:rFonts w:hint="eastAsia"/>
          <w:sz w:val="28"/>
          <w:szCs w:val="28"/>
        </w:rPr>
        <w:t>发起</w:t>
      </w:r>
      <w:r>
        <w:rPr>
          <w:sz w:val="28"/>
          <w:szCs w:val="28"/>
        </w:rPr>
        <w:t>申请的</w:t>
      </w:r>
      <w:r>
        <w:rPr>
          <w:rFonts w:hint="eastAsia"/>
          <w:sz w:val="28"/>
          <w:szCs w:val="28"/>
        </w:rPr>
        <w:t>专家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正确</w:t>
      </w:r>
      <w:r>
        <w:rPr>
          <w:sz w:val="28"/>
          <w:szCs w:val="28"/>
        </w:rPr>
        <w:t>姓名覆盖</w:t>
      </w:r>
      <w:r>
        <w:rPr>
          <w:rFonts w:hint="eastAsia"/>
          <w:sz w:val="28"/>
          <w:szCs w:val="28"/>
        </w:rPr>
        <w:t>旧专家库记录的</w:t>
      </w:r>
      <w:r>
        <w:rPr>
          <w:sz w:val="28"/>
          <w:szCs w:val="28"/>
        </w:rPr>
        <w:t>姓名</w:t>
      </w:r>
      <w:r>
        <w:rPr>
          <w:rFonts w:hint="eastAsia"/>
          <w:sz w:val="28"/>
          <w:szCs w:val="28"/>
        </w:rPr>
        <w:t>，然后</w:t>
      </w:r>
      <w:r>
        <w:rPr>
          <w:sz w:val="28"/>
          <w:szCs w:val="28"/>
        </w:rPr>
        <w:t>该专家即可</w:t>
      </w:r>
      <w:r>
        <w:rPr>
          <w:rFonts w:hint="eastAsia"/>
          <w:sz w:val="28"/>
          <w:szCs w:val="28"/>
        </w:rPr>
        <w:t>使用发起申请的</w:t>
      </w:r>
      <w:r>
        <w:rPr>
          <w:sz w:val="28"/>
          <w:szCs w:val="28"/>
        </w:rPr>
        <w:t>姓名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手机号</w:t>
      </w:r>
      <w:r>
        <w:rPr>
          <w:rFonts w:hint="eastAsia"/>
          <w:sz w:val="28"/>
          <w:szCs w:val="28"/>
        </w:rPr>
        <w:t>正常</w:t>
      </w:r>
      <w:r>
        <w:rPr>
          <w:sz w:val="28"/>
          <w:szCs w:val="28"/>
        </w:rPr>
        <w:t>登</w:t>
      </w:r>
      <w:r>
        <w:rPr>
          <w:rFonts w:hint="eastAsia"/>
          <w:sz w:val="28"/>
          <w:szCs w:val="28"/>
        </w:rPr>
        <w:t>录</w:t>
      </w:r>
      <w:r>
        <w:rPr>
          <w:sz w:val="28"/>
          <w:szCs w:val="28"/>
        </w:rPr>
        <w:t>本系统</w:t>
      </w:r>
      <w:r>
        <w:rPr>
          <w:rFonts w:hint="eastAsia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3.避免误操作，点击</w:t>
      </w:r>
      <w:r>
        <w:rPr>
          <w:sz w:val="28"/>
          <w:szCs w:val="28"/>
        </w:rPr>
        <w:t>列表上方的</w:t>
      </w:r>
      <w:r>
        <w:rPr>
          <w:rFonts w:hint="eastAsia"/>
          <w:sz w:val="28"/>
          <w:szCs w:val="28"/>
        </w:rPr>
        <w:t>“拒绝</w:t>
      </w:r>
      <w:r>
        <w:rPr>
          <w:sz w:val="28"/>
          <w:szCs w:val="28"/>
        </w:rPr>
        <w:t>修改”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未修改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，可以</w:t>
      </w:r>
      <w:r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列表中选中的专家记录的</w:t>
      </w:r>
      <w:r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状态。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列表上方的</w:t>
      </w:r>
      <w:r>
        <w:rPr>
          <w:rFonts w:hint="eastAsia"/>
          <w:sz w:val="28"/>
          <w:szCs w:val="28"/>
        </w:rPr>
        <w:t>“变更</w:t>
      </w:r>
      <w:r>
        <w:rPr>
          <w:sz w:val="28"/>
          <w:szCs w:val="28"/>
        </w:rPr>
        <w:t>专家合作的</w:t>
      </w:r>
      <w:r>
        <w:rPr>
          <w:rFonts w:hint="eastAsia"/>
          <w:sz w:val="28"/>
          <w:szCs w:val="28"/>
        </w:rPr>
        <w:t>承办</w:t>
      </w:r>
      <w:r>
        <w:rPr>
          <w:sz w:val="28"/>
          <w:szCs w:val="28"/>
        </w:rPr>
        <w:t>机构”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，可以</w:t>
      </w:r>
      <w:r>
        <w:rPr>
          <w:rFonts w:hint="eastAsia"/>
          <w:sz w:val="28"/>
          <w:szCs w:val="28"/>
        </w:rPr>
        <w:t>将</w:t>
      </w:r>
      <w:r>
        <w:rPr>
          <w:sz w:val="28"/>
          <w:szCs w:val="28"/>
        </w:rPr>
        <w:t>专家信息指派</w:t>
      </w:r>
      <w:r>
        <w:rPr>
          <w:rFonts w:hint="eastAsia"/>
          <w:sz w:val="28"/>
          <w:szCs w:val="28"/>
        </w:rPr>
        <w:t>到其他</w:t>
      </w:r>
      <w:r>
        <w:rPr>
          <w:sz w:val="28"/>
          <w:szCs w:val="28"/>
        </w:rPr>
        <w:t>评审服务机构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处理</w:t>
      </w:r>
      <w:r>
        <w:rPr>
          <w:rFonts w:hint="eastAsia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5.处理后，请各评审服务机构及时通过电话或系统内短信通知专家登录。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6. 已正常登录专家若因姓名填写错误或忘记手机号码，无法通过“待登录专家”方式进入系统，只能通过联系评审服务机构后台修改或按照新用户重新注册。</w:t>
      </w:r>
    </w:p>
    <w:sectPr>
      <w:footerReference r:id="rId5" w:type="default"/>
      <w:pgSz w:w="11906" w:h="16838"/>
      <w:pgMar w:top="1418" w:right="1701" w:bottom="1418" w:left="1701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auto"/>
    <w:pitch w:val="default"/>
    <w:sig w:usb0="E00002FF" w:usb1="4000ACFF" w:usb2="00000001" w:usb3="00000000" w:csb0="0000019F" w:csb1="00000000"/>
  </w:font>
  <w:font w:name="Calibri Light">
    <w:altName w:val="MV Boli"/>
    <w:panose1 w:val="020F0302020204030204"/>
    <w:charset w:val="00"/>
    <w:family w:val="auto"/>
    <w:pitch w:val="default"/>
    <w:sig w:usb0="A00002EF" w:usb1="4000207B" w:usb2="00000000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MV Boli">
    <w:panose1 w:val="02000500030200090000"/>
    <w:charset w:val="00"/>
    <w:family w:val="auto"/>
    <w:pitch w:val="default"/>
    <w:sig w:usb0="00000000" w:usb1="00000000" w:usb2="000001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0"/>
      <w:jc w:val="center"/>
    </w:pP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21 -</w:t>
    </w:r>
    <w:r>
      <w:fldChar w:fldCharType="end"/>
    </w:r>
  </w:p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284531351">
    <w:nsid w:val="4C906497"/>
    <w:multiLevelType w:val="multilevel"/>
    <w:tmpl w:val="4C906497"/>
    <w:lvl w:ilvl="0" w:tentative="1">
      <w:start w:val="1"/>
      <w:numFmt w:val="decimal"/>
      <w:lvlText w:val="2.3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51672994">
    <w:nsid w:val="6E5E49A2"/>
    <w:multiLevelType w:val="multilevel"/>
    <w:tmpl w:val="6E5E49A2"/>
    <w:lvl w:ilvl="0" w:tentative="1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24987388">
    <w:nsid w:val="3D1810FC"/>
    <w:multiLevelType w:val="multilevel"/>
    <w:tmpl w:val="3D1810FC"/>
    <w:lvl w:ilvl="0" w:tentative="1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967652">
    <w:nsid w:val="032838E4"/>
    <w:multiLevelType w:val="multilevel"/>
    <w:tmpl w:val="032838E4"/>
    <w:lvl w:ilvl="0" w:tentative="1">
      <w:start w:val="1"/>
      <w:numFmt w:val="decimal"/>
      <w:lvlText w:val="2.2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24987388"/>
  </w:num>
  <w:num w:numId="2">
    <w:abstractNumId w:val="1851672994"/>
  </w:num>
  <w:num w:numId="3">
    <w:abstractNumId w:val="52967652"/>
  </w:num>
  <w:num w:numId="4">
    <w:abstractNumId w:val="12845313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AA6C17"/>
    <w:rsid w:val="000161DF"/>
    <w:rsid w:val="0003050A"/>
    <w:rsid w:val="0004720C"/>
    <w:rsid w:val="00050330"/>
    <w:rsid w:val="00055468"/>
    <w:rsid w:val="00057C3A"/>
    <w:rsid w:val="00065EBA"/>
    <w:rsid w:val="0008094B"/>
    <w:rsid w:val="00080F15"/>
    <w:rsid w:val="0008200D"/>
    <w:rsid w:val="00083304"/>
    <w:rsid w:val="00095816"/>
    <w:rsid w:val="000A3D50"/>
    <w:rsid w:val="000A7B0F"/>
    <w:rsid w:val="000B44B8"/>
    <w:rsid w:val="000C742E"/>
    <w:rsid w:val="000C77CC"/>
    <w:rsid w:val="000D4E0A"/>
    <w:rsid w:val="000E1C23"/>
    <w:rsid w:val="000E39E1"/>
    <w:rsid w:val="000E7C55"/>
    <w:rsid w:val="00113A7D"/>
    <w:rsid w:val="00122A4C"/>
    <w:rsid w:val="00122FBC"/>
    <w:rsid w:val="001268FE"/>
    <w:rsid w:val="00150537"/>
    <w:rsid w:val="00162502"/>
    <w:rsid w:val="001662F2"/>
    <w:rsid w:val="001C7A18"/>
    <w:rsid w:val="001D4495"/>
    <w:rsid w:val="001E7CD3"/>
    <w:rsid w:val="001F1D07"/>
    <w:rsid w:val="001F344D"/>
    <w:rsid w:val="001F521D"/>
    <w:rsid w:val="001F63D3"/>
    <w:rsid w:val="00204578"/>
    <w:rsid w:val="00214274"/>
    <w:rsid w:val="00216308"/>
    <w:rsid w:val="002465C6"/>
    <w:rsid w:val="0025247A"/>
    <w:rsid w:val="00260305"/>
    <w:rsid w:val="00276BFB"/>
    <w:rsid w:val="002828BD"/>
    <w:rsid w:val="0028539A"/>
    <w:rsid w:val="00290220"/>
    <w:rsid w:val="00292F7E"/>
    <w:rsid w:val="002C1766"/>
    <w:rsid w:val="002D17E4"/>
    <w:rsid w:val="002D29CA"/>
    <w:rsid w:val="002D3E93"/>
    <w:rsid w:val="002D7B82"/>
    <w:rsid w:val="002F6911"/>
    <w:rsid w:val="003173BE"/>
    <w:rsid w:val="00325F37"/>
    <w:rsid w:val="00341396"/>
    <w:rsid w:val="0034771D"/>
    <w:rsid w:val="00366977"/>
    <w:rsid w:val="003669AB"/>
    <w:rsid w:val="003865FF"/>
    <w:rsid w:val="003B2D0B"/>
    <w:rsid w:val="003C6A7C"/>
    <w:rsid w:val="003C7E2A"/>
    <w:rsid w:val="003D6CD5"/>
    <w:rsid w:val="003E22A1"/>
    <w:rsid w:val="003E7556"/>
    <w:rsid w:val="003F0F52"/>
    <w:rsid w:val="0040040C"/>
    <w:rsid w:val="00420550"/>
    <w:rsid w:val="00425FFD"/>
    <w:rsid w:val="00440131"/>
    <w:rsid w:val="00460EE8"/>
    <w:rsid w:val="00467F94"/>
    <w:rsid w:val="004C169E"/>
    <w:rsid w:val="004D7AAD"/>
    <w:rsid w:val="004E08CB"/>
    <w:rsid w:val="004E1B61"/>
    <w:rsid w:val="004E34B0"/>
    <w:rsid w:val="004E608C"/>
    <w:rsid w:val="0052771D"/>
    <w:rsid w:val="0054071E"/>
    <w:rsid w:val="005440F9"/>
    <w:rsid w:val="005775EF"/>
    <w:rsid w:val="00581586"/>
    <w:rsid w:val="005C2257"/>
    <w:rsid w:val="005C30DE"/>
    <w:rsid w:val="005E0523"/>
    <w:rsid w:val="006118A5"/>
    <w:rsid w:val="00615F4A"/>
    <w:rsid w:val="006260B4"/>
    <w:rsid w:val="00632E28"/>
    <w:rsid w:val="00637DC8"/>
    <w:rsid w:val="00650FEE"/>
    <w:rsid w:val="00655DC3"/>
    <w:rsid w:val="0066264D"/>
    <w:rsid w:val="006667DB"/>
    <w:rsid w:val="006741CE"/>
    <w:rsid w:val="00687502"/>
    <w:rsid w:val="0069765C"/>
    <w:rsid w:val="006D32F5"/>
    <w:rsid w:val="006E3534"/>
    <w:rsid w:val="00701495"/>
    <w:rsid w:val="00721406"/>
    <w:rsid w:val="0072641D"/>
    <w:rsid w:val="00736253"/>
    <w:rsid w:val="00736ED0"/>
    <w:rsid w:val="00740D3A"/>
    <w:rsid w:val="00773EDF"/>
    <w:rsid w:val="007A4A57"/>
    <w:rsid w:val="007A7F3E"/>
    <w:rsid w:val="008124D5"/>
    <w:rsid w:val="00816A29"/>
    <w:rsid w:val="00822DC4"/>
    <w:rsid w:val="00853F7E"/>
    <w:rsid w:val="00857E15"/>
    <w:rsid w:val="0086350D"/>
    <w:rsid w:val="00863728"/>
    <w:rsid w:val="00870770"/>
    <w:rsid w:val="00895AAF"/>
    <w:rsid w:val="008970DA"/>
    <w:rsid w:val="008A578E"/>
    <w:rsid w:val="008D273B"/>
    <w:rsid w:val="008E7DB1"/>
    <w:rsid w:val="00902246"/>
    <w:rsid w:val="00925A1C"/>
    <w:rsid w:val="00927BBA"/>
    <w:rsid w:val="00935225"/>
    <w:rsid w:val="00940334"/>
    <w:rsid w:val="009433BB"/>
    <w:rsid w:val="009442AE"/>
    <w:rsid w:val="00960855"/>
    <w:rsid w:val="009717C4"/>
    <w:rsid w:val="009B2376"/>
    <w:rsid w:val="009C3103"/>
    <w:rsid w:val="009D5D02"/>
    <w:rsid w:val="009E330A"/>
    <w:rsid w:val="009F0B3F"/>
    <w:rsid w:val="00A15B04"/>
    <w:rsid w:val="00A3413B"/>
    <w:rsid w:val="00A46D2B"/>
    <w:rsid w:val="00A52006"/>
    <w:rsid w:val="00A55913"/>
    <w:rsid w:val="00A6512B"/>
    <w:rsid w:val="00A7524C"/>
    <w:rsid w:val="00A84497"/>
    <w:rsid w:val="00A844EA"/>
    <w:rsid w:val="00A91B4B"/>
    <w:rsid w:val="00A921D4"/>
    <w:rsid w:val="00AA6C17"/>
    <w:rsid w:val="00AB2598"/>
    <w:rsid w:val="00AB3D60"/>
    <w:rsid w:val="00AC508D"/>
    <w:rsid w:val="00AC7A49"/>
    <w:rsid w:val="00AD2860"/>
    <w:rsid w:val="00AD6207"/>
    <w:rsid w:val="00AE3B49"/>
    <w:rsid w:val="00AE6AA7"/>
    <w:rsid w:val="00AF1E59"/>
    <w:rsid w:val="00AF69BE"/>
    <w:rsid w:val="00B231F0"/>
    <w:rsid w:val="00B35E95"/>
    <w:rsid w:val="00B40C20"/>
    <w:rsid w:val="00B44A46"/>
    <w:rsid w:val="00B57A33"/>
    <w:rsid w:val="00B6129A"/>
    <w:rsid w:val="00B93652"/>
    <w:rsid w:val="00BA0EBC"/>
    <w:rsid w:val="00BB11A0"/>
    <w:rsid w:val="00BB24C0"/>
    <w:rsid w:val="00BD1192"/>
    <w:rsid w:val="00BF07CC"/>
    <w:rsid w:val="00C22023"/>
    <w:rsid w:val="00C22AC1"/>
    <w:rsid w:val="00C22EFA"/>
    <w:rsid w:val="00C50711"/>
    <w:rsid w:val="00C51F31"/>
    <w:rsid w:val="00C62157"/>
    <w:rsid w:val="00C63575"/>
    <w:rsid w:val="00C811AC"/>
    <w:rsid w:val="00C85EC4"/>
    <w:rsid w:val="00C90496"/>
    <w:rsid w:val="00C918E9"/>
    <w:rsid w:val="00CB2FF8"/>
    <w:rsid w:val="00CF053B"/>
    <w:rsid w:val="00CF5663"/>
    <w:rsid w:val="00D1213D"/>
    <w:rsid w:val="00D245FC"/>
    <w:rsid w:val="00D37B4C"/>
    <w:rsid w:val="00D44054"/>
    <w:rsid w:val="00D462F7"/>
    <w:rsid w:val="00D46A88"/>
    <w:rsid w:val="00D67DC8"/>
    <w:rsid w:val="00D75EDE"/>
    <w:rsid w:val="00D942FD"/>
    <w:rsid w:val="00DA234D"/>
    <w:rsid w:val="00DC5C9A"/>
    <w:rsid w:val="00DD4AB3"/>
    <w:rsid w:val="00DD7677"/>
    <w:rsid w:val="00DD7834"/>
    <w:rsid w:val="00DE36D8"/>
    <w:rsid w:val="00DE4D63"/>
    <w:rsid w:val="00DF714E"/>
    <w:rsid w:val="00E32C63"/>
    <w:rsid w:val="00E5664D"/>
    <w:rsid w:val="00E74669"/>
    <w:rsid w:val="00E76395"/>
    <w:rsid w:val="00E936E3"/>
    <w:rsid w:val="00EA3E6B"/>
    <w:rsid w:val="00EA45FA"/>
    <w:rsid w:val="00EE7F21"/>
    <w:rsid w:val="00EF31E7"/>
    <w:rsid w:val="00EF58F0"/>
    <w:rsid w:val="00EF6D96"/>
    <w:rsid w:val="00F05C6E"/>
    <w:rsid w:val="00F14D37"/>
    <w:rsid w:val="00F163D4"/>
    <w:rsid w:val="00F22559"/>
    <w:rsid w:val="00F36343"/>
    <w:rsid w:val="00F456BB"/>
    <w:rsid w:val="00F459B6"/>
    <w:rsid w:val="00F45D01"/>
    <w:rsid w:val="00F512F1"/>
    <w:rsid w:val="00F6318F"/>
    <w:rsid w:val="00F92DC5"/>
    <w:rsid w:val="00F93519"/>
    <w:rsid w:val="00FA0354"/>
    <w:rsid w:val="00FB2B7A"/>
    <w:rsid w:val="00FB5D31"/>
    <w:rsid w:val="00FC4BC5"/>
    <w:rsid w:val="00FD6027"/>
    <w:rsid w:val="00FE06E2"/>
    <w:rsid w:val="00FE1F60"/>
    <w:rsid w:val="31D855C4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99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99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99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黑体"/>
      <w:b/>
      <w:bCs/>
      <w:sz w:val="36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14">
    <w:name w:val="Default Paragraph Font"/>
    <w:unhideWhenUsed/>
    <w:uiPriority w:val="1"/>
  </w:style>
  <w:style w:type="table" w:default="1" w:styleId="17">
    <w:name w:val="Normal Table"/>
    <w:unhideWhenUsed/>
    <w:qFormat/>
    <w:uiPriority w:val="99"/>
    <w:tblPr>
      <w:tblStyle w:val="1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5">
    <w:name w:val="annotation subject"/>
    <w:basedOn w:val="6"/>
    <w:next w:val="6"/>
    <w:link w:val="29"/>
    <w:unhideWhenUsed/>
    <w:uiPriority w:val="99"/>
    <w:rPr>
      <w:b/>
      <w:bCs/>
    </w:rPr>
  </w:style>
  <w:style w:type="paragraph" w:styleId="6">
    <w:name w:val="annotation text"/>
    <w:basedOn w:val="1"/>
    <w:link w:val="28"/>
    <w:unhideWhenUsed/>
    <w:uiPriority w:val="99"/>
    <w:pPr>
      <w:jc w:val="left"/>
    </w:pPr>
  </w:style>
  <w:style w:type="paragraph" w:styleId="7">
    <w:name w:val="Document Map"/>
    <w:basedOn w:val="1"/>
    <w:link w:val="26"/>
    <w:unhideWhenUsed/>
    <w:uiPriority w:val="99"/>
    <w:rPr>
      <w:rFonts w:ascii="宋体" w:eastAsia="宋体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Balloon Text"/>
    <w:basedOn w:val="1"/>
    <w:link w:val="27"/>
    <w:unhideWhenUsed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5">
    <w:name w:val="Hyperlink"/>
    <w:basedOn w:val="14"/>
    <w:unhideWhenUsed/>
    <w:uiPriority w:val="99"/>
    <w:rPr>
      <w:color w:val="0563C1"/>
      <w:u w:val="single"/>
    </w:rPr>
  </w:style>
  <w:style w:type="character" w:styleId="16">
    <w:name w:val="annotation reference"/>
    <w:basedOn w:val="14"/>
    <w:unhideWhenUsed/>
    <w:uiPriority w:val="99"/>
    <w:rPr>
      <w:sz w:val="21"/>
      <w:szCs w:val="21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Normal0"/>
    <w:uiPriority w:val="0"/>
    <w:pPr>
      <w:spacing w:after="120" w:line="276" w:lineRule="auto"/>
      <w:jc w:val="both"/>
    </w:pPr>
    <w:rPr>
      <w:rFonts w:ascii="Times New Roman" w:hAnsi="Times New Roman" w:eastAsia="宋体" w:cs="Times New Roman"/>
      <w:kern w:val="0"/>
      <w:sz w:val="20"/>
      <w:szCs w:val="20"/>
      <w:lang w:val="en-US" w:eastAsia="en-US" w:bidi="ar-SA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libri Light" w:hAnsi="Calibri Light" w:eastAsia="宋体" w:cs="黑体"/>
      <w:color w:val="2D73B3"/>
      <w:kern w:val="0"/>
      <w:sz w:val="28"/>
      <w:szCs w:val="28"/>
    </w:rPr>
  </w:style>
  <w:style w:type="character" w:customStyle="1" w:styleId="21">
    <w:name w:val="页眉 Char"/>
    <w:basedOn w:val="14"/>
    <w:link w:val="11"/>
    <w:uiPriority w:val="99"/>
    <w:rPr>
      <w:sz w:val="18"/>
      <w:szCs w:val="18"/>
    </w:rPr>
  </w:style>
  <w:style w:type="character" w:customStyle="1" w:styleId="22">
    <w:name w:val="页脚 Char"/>
    <w:basedOn w:val="14"/>
    <w:link w:val="10"/>
    <w:uiPriority w:val="99"/>
    <w:rPr>
      <w:sz w:val="18"/>
      <w:szCs w:val="18"/>
    </w:rPr>
  </w:style>
  <w:style w:type="character" w:customStyle="1" w:styleId="23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4"/>
    <w:link w:val="3"/>
    <w:uiPriority w:val="9"/>
    <w:rPr>
      <w:rFonts w:ascii="Calibri Light" w:hAnsi="Calibri Light" w:eastAsia="宋体" w:cs="黑体"/>
      <w:b/>
      <w:bCs/>
      <w:sz w:val="36"/>
      <w:szCs w:val="32"/>
    </w:rPr>
  </w:style>
  <w:style w:type="character" w:customStyle="1" w:styleId="25">
    <w:name w:val="标题 3 Char"/>
    <w:basedOn w:val="14"/>
    <w:link w:val="4"/>
    <w:uiPriority w:val="9"/>
    <w:rPr>
      <w:b/>
      <w:bCs/>
      <w:sz w:val="30"/>
      <w:szCs w:val="32"/>
    </w:rPr>
  </w:style>
  <w:style w:type="character" w:customStyle="1" w:styleId="26">
    <w:name w:val="文档结构图 Char"/>
    <w:basedOn w:val="14"/>
    <w:link w:val="7"/>
    <w:semiHidden/>
    <w:uiPriority w:val="99"/>
    <w:rPr>
      <w:rFonts w:ascii="宋体" w:eastAsia="宋体"/>
      <w:sz w:val="18"/>
      <w:szCs w:val="18"/>
    </w:rPr>
  </w:style>
  <w:style w:type="character" w:customStyle="1" w:styleId="27">
    <w:name w:val="批注框文本 Char"/>
    <w:basedOn w:val="14"/>
    <w:link w:val="9"/>
    <w:semiHidden/>
    <w:uiPriority w:val="99"/>
    <w:rPr>
      <w:sz w:val="18"/>
      <w:szCs w:val="18"/>
    </w:rPr>
  </w:style>
  <w:style w:type="character" w:customStyle="1" w:styleId="28">
    <w:name w:val="批注文字 Char"/>
    <w:basedOn w:val="14"/>
    <w:link w:val="6"/>
    <w:semiHidden/>
    <w:uiPriority w:val="99"/>
    <w:rPr/>
  </w:style>
  <w:style w:type="character" w:customStyle="1" w:styleId="29">
    <w:name w:val="批注主题 Char"/>
    <w:basedOn w:val="28"/>
    <w:link w:val="5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settings" Target="setting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tyles" Target="style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870</Words>
  <Characters>4965</Characters>
  <Lines>41</Lines>
  <Paragraphs>11</Paragraphs>
  <TotalTime>0</TotalTime>
  <ScaleCrop>false</ScaleCrop>
  <LinksUpToDate>false</LinksUpToDate>
  <CharactersWithSpaces>0</CharactersWithSpaces>
  <Application>WPS Office 个人版_9.1.0.4984_{F1E327BC-269C-435d-A152-05C5408002CA}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2015-03-17T07:46:00Z</dcterms:created>
  <dc:creator>wwp</dc:creator>
  <cp:lastModifiedBy>王宗</cp:lastModifiedBy>
  <cp:lastPrinted>2015-03-18T12:15:00Z</cp:lastPrinted>
  <dcterms:modified xsi:type="dcterms:W3CDTF">2015-03-19T02:43:12Z</dcterms:modified>
  <dc:title>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2052-9.1.0.4984</vt:lpwstr>
  </property>
</Properties>
</file>